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2C5" w14:textId="094F1D30" w:rsidR="00E4508B" w:rsidRPr="00E4508B" w:rsidRDefault="00FB08AA" w:rsidP="00E4508B">
      <w:r w:rsidRPr="00FB08AA">
        <w:t xml:space="preserve">Dear </w:t>
      </w:r>
      <w:r w:rsidR="00176BD6">
        <w:t>[name of MP]</w:t>
      </w:r>
    </w:p>
    <w:p w14:paraId="6ACB24CC" w14:textId="77777777" w:rsidR="00E4508B" w:rsidRPr="00E4508B" w:rsidRDefault="00E4508B" w:rsidP="00E4508B">
      <w:r w:rsidRPr="00E4508B">
        <w:t>As a single senior in your riding, I am writing to ask you to address the unfair income tax burden I bear year after year simply because I do not have a spouse. This inequity affects 2.8 million single seniors across Canada — a large and growing group of voters.</w:t>
      </w:r>
    </w:p>
    <w:p w14:paraId="0E4FA005" w14:textId="77777777" w:rsidR="00E4508B" w:rsidRPr="00E4508B" w:rsidRDefault="00E4508B" w:rsidP="00E4508B">
      <w:r w:rsidRPr="00E4508B">
        <w:t xml:space="preserve">Currently, senior couples benefit from pension income splitting, separate non-refundable tax credits (personal, age, and pension amounts), and the ability to transfer unused credits between spouses. These advantages reduce not only their taxes but also minimize or eliminate the </w:t>
      </w:r>
      <w:proofErr w:type="spellStart"/>
      <w:r w:rsidRPr="00E4508B">
        <w:t>clawback</w:t>
      </w:r>
      <w:proofErr w:type="spellEnd"/>
      <w:r w:rsidRPr="00E4508B">
        <w:t xml:space="preserve"> of Old Age Security (OAS) and the age amount credit.</w:t>
      </w:r>
    </w:p>
    <w:p w14:paraId="1FBAA7AD" w14:textId="77777777" w:rsidR="00E4508B" w:rsidRPr="00E4508B" w:rsidRDefault="00E4508B" w:rsidP="00E4508B">
      <w:r w:rsidRPr="00E4508B">
        <w:t>By contrast, single seniors with the same income pay far more. For example:</w:t>
      </w:r>
    </w:p>
    <w:p w14:paraId="56BF52BE" w14:textId="77777777" w:rsidR="00E4508B" w:rsidRPr="00E4508B" w:rsidRDefault="00E4508B" w:rsidP="00E4508B">
      <w:pPr>
        <w:numPr>
          <w:ilvl w:val="0"/>
          <w:numId w:val="1"/>
        </w:numPr>
      </w:pPr>
      <w:r w:rsidRPr="00E4508B">
        <w:rPr>
          <w:b/>
          <w:bCs/>
        </w:rPr>
        <w:t>A single senior earning $50,000 pays $5,797 in tax.</w:t>
      </w:r>
    </w:p>
    <w:p w14:paraId="04D61406" w14:textId="2804D93E" w:rsidR="00E4508B" w:rsidRPr="00E4508B" w:rsidRDefault="00E4508B" w:rsidP="00E4508B">
      <w:pPr>
        <w:numPr>
          <w:ilvl w:val="0"/>
          <w:numId w:val="1"/>
        </w:numPr>
      </w:pPr>
      <w:r w:rsidRPr="00E4508B">
        <w:rPr>
          <w:b/>
          <w:bCs/>
        </w:rPr>
        <w:t xml:space="preserve">A senior couple with the same combined income </w:t>
      </w:r>
      <w:r w:rsidR="00176BD6" w:rsidRPr="00613383">
        <w:rPr>
          <w:b/>
          <w:bCs/>
        </w:rPr>
        <w:t xml:space="preserve">might pay </w:t>
      </w:r>
      <w:r w:rsidRPr="00E4508B">
        <w:rPr>
          <w:b/>
          <w:bCs/>
        </w:rPr>
        <w:t>only $600.</w:t>
      </w:r>
    </w:p>
    <w:p w14:paraId="23CAEB38" w14:textId="77777777" w:rsidR="00E4508B" w:rsidRPr="00E4508B" w:rsidRDefault="00E4508B" w:rsidP="00E4508B">
      <w:r w:rsidRPr="00E4508B">
        <w:t>That is almost ten times more tax for the single senior.</w:t>
      </w:r>
    </w:p>
    <w:p w14:paraId="3AAE904C" w14:textId="25092713" w:rsidR="00E4508B" w:rsidRPr="002022A4" w:rsidRDefault="00E4508B" w:rsidP="00E4508B">
      <w:r w:rsidRPr="00E4508B">
        <w:t xml:space="preserve">The inequity continues at death. A couple can roll over RRSP/RRIF savings to the surviving spouse, while a single senior’s estate must pay up to 50% tax on the full amount in the year of death </w:t>
      </w:r>
      <w:r w:rsidR="002022A4" w:rsidRPr="002022A4">
        <w:t>a</w:t>
      </w:r>
      <w:r w:rsidR="00176BD6" w:rsidRPr="002022A4">
        <w:t xml:space="preserve">nd even more </w:t>
      </w:r>
      <w:r w:rsidRPr="002022A4">
        <w:t xml:space="preserve">if </w:t>
      </w:r>
      <w:r w:rsidR="00176BD6" w:rsidRPr="002022A4">
        <w:t xml:space="preserve">the </w:t>
      </w:r>
      <w:r w:rsidRPr="002022A4">
        <w:t xml:space="preserve">OAS </w:t>
      </w:r>
      <w:proofErr w:type="spellStart"/>
      <w:r w:rsidRPr="002022A4">
        <w:t>clawback</w:t>
      </w:r>
      <w:proofErr w:type="spellEnd"/>
      <w:r w:rsidR="00176BD6" w:rsidRPr="002022A4">
        <w:t xml:space="preserve"> is t</w:t>
      </w:r>
      <w:r w:rsidRPr="002022A4">
        <w:t>riggered.</w:t>
      </w:r>
    </w:p>
    <w:p w14:paraId="55E27BFD" w14:textId="77777777" w:rsidR="00E4508B" w:rsidRPr="00E4508B" w:rsidRDefault="00E4508B" w:rsidP="00E4508B">
      <w:r w:rsidRPr="00E4508B">
        <w:t xml:space="preserve">I strongly urge the Government to act on </w:t>
      </w:r>
      <w:r w:rsidRPr="00E4508B">
        <w:rPr>
          <w:b/>
          <w:bCs/>
        </w:rPr>
        <w:t>Recommendation 115 from the Finance Committee’s March 2023 report, “Response to the Challenges of our Times,”</w:t>
      </w:r>
      <w:r w:rsidRPr="00E4508B">
        <w:t xml:space="preserve"> which calls for:</w:t>
      </w:r>
    </w:p>
    <w:p w14:paraId="6CBB8494" w14:textId="77777777" w:rsidR="00E4508B" w:rsidRPr="00E4508B" w:rsidRDefault="00E4508B" w:rsidP="00E4508B">
      <w:pPr>
        <w:numPr>
          <w:ilvl w:val="0"/>
          <w:numId w:val="2"/>
        </w:numPr>
      </w:pPr>
      <w:r w:rsidRPr="00E4508B">
        <w:t>Examining financial support measures to ensure equitable treatment between single seniors and couples;</w:t>
      </w:r>
    </w:p>
    <w:p w14:paraId="70DA22A4" w14:textId="77777777" w:rsidR="00E4508B" w:rsidRPr="00E4508B" w:rsidRDefault="00E4508B" w:rsidP="00E4508B">
      <w:pPr>
        <w:numPr>
          <w:ilvl w:val="0"/>
          <w:numId w:val="2"/>
        </w:numPr>
      </w:pPr>
      <w:r w:rsidRPr="00E4508B">
        <w:t>Considering a non-refundable tax credit for single seniors;</w:t>
      </w:r>
    </w:p>
    <w:p w14:paraId="7B6FD799" w14:textId="77777777" w:rsidR="00E4508B" w:rsidRPr="00E4508B" w:rsidRDefault="00E4508B" w:rsidP="00E4508B">
      <w:pPr>
        <w:numPr>
          <w:ilvl w:val="0"/>
          <w:numId w:val="2"/>
        </w:numPr>
      </w:pPr>
      <w:r w:rsidRPr="00E4508B">
        <w:t xml:space="preserve">Raising the OAS </w:t>
      </w:r>
      <w:proofErr w:type="spellStart"/>
      <w:r w:rsidRPr="00E4508B">
        <w:t>clawback</w:t>
      </w:r>
      <w:proofErr w:type="spellEnd"/>
      <w:r w:rsidRPr="00E4508B">
        <w:t xml:space="preserve"> threshold for single seniors.</w:t>
      </w:r>
    </w:p>
    <w:p w14:paraId="0CAF09B0" w14:textId="666FAD1A" w:rsidR="00E4508B" w:rsidRPr="00C660CF" w:rsidRDefault="00E4508B" w:rsidP="00E4508B">
      <w:pPr>
        <w:rPr>
          <w:color w:val="EE0000"/>
        </w:rPr>
      </w:pPr>
      <w:r w:rsidRPr="00E4508B">
        <w:t xml:space="preserve">I also encourage you to review the work of </w:t>
      </w:r>
      <w:r w:rsidRPr="00E4508B">
        <w:rPr>
          <w:b/>
          <w:bCs/>
        </w:rPr>
        <w:t>Single Seniors for Tax Fairness (SSTF)</w:t>
      </w:r>
      <w:r w:rsidRPr="00E4508B">
        <w:t xml:space="preserve">, a national organization with over 1,200 supporters plus endorsements from senior groups across Canada. SSTF has submitted recommendations to the pre-budget consultations (see: </w:t>
      </w:r>
      <w:hyperlink r:id="rId5" w:history="1">
        <w:r w:rsidR="00D057F9" w:rsidRPr="00942DAF">
          <w:rPr>
            <w:rStyle w:val="Hyperlink"/>
          </w:rPr>
          <w:t>https://www.singleseniorsforta</w:t>
        </w:r>
        <w:r w:rsidR="00D057F9" w:rsidRPr="00942DAF">
          <w:rPr>
            <w:rStyle w:val="Hyperlink"/>
          </w:rPr>
          <w:t>x</w:t>
        </w:r>
        <w:r w:rsidR="00D057F9" w:rsidRPr="00942DAF">
          <w:rPr>
            <w:rStyle w:val="Hyperlink"/>
          </w:rPr>
          <w:t>fairness.com</w:t>
        </w:r>
      </w:hyperlink>
      <w:r w:rsidR="00D057F9">
        <w:t xml:space="preserve"> )</w:t>
      </w:r>
    </w:p>
    <w:p w14:paraId="32135737" w14:textId="77777777" w:rsidR="00E4508B" w:rsidRPr="00E4508B" w:rsidRDefault="00E4508B" w:rsidP="00E4508B">
      <w:r w:rsidRPr="00E4508B">
        <w:rPr>
          <w:b/>
          <w:bCs/>
        </w:rPr>
        <w:t>What I ask of you:</w:t>
      </w:r>
    </w:p>
    <w:p w14:paraId="2B05AE40" w14:textId="77777777" w:rsidR="00E4508B" w:rsidRPr="00E4508B" w:rsidRDefault="00E4508B" w:rsidP="00E4508B">
      <w:pPr>
        <w:numPr>
          <w:ilvl w:val="0"/>
          <w:numId w:val="3"/>
        </w:numPr>
      </w:pPr>
      <w:r w:rsidRPr="00E4508B">
        <w:t>Publicly support tax fairness for single seniors.</w:t>
      </w:r>
    </w:p>
    <w:p w14:paraId="13FA9BDA" w14:textId="77777777" w:rsidR="00E4508B" w:rsidRPr="00E4508B" w:rsidRDefault="00E4508B" w:rsidP="00E4508B">
      <w:pPr>
        <w:numPr>
          <w:ilvl w:val="0"/>
          <w:numId w:val="3"/>
        </w:numPr>
      </w:pPr>
      <w:r w:rsidRPr="00E4508B">
        <w:t>Raise this issue with the Minister of Finance and in caucus discussions.</w:t>
      </w:r>
    </w:p>
    <w:p w14:paraId="1039C26E" w14:textId="77777777" w:rsidR="00E4508B" w:rsidRPr="00E4508B" w:rsidRDefault="00E4508B" w:rsidP="00E4508B">
      <w:pPr>
        <w:numPr>
          <w:ilvl w:val="0"/>
          <w:numId w:val="3"/>
        </w:numPr>
      </w:pPr>
      <w:r w:rsidRPr="00E4508B">
        <w:t>Endorse Recommendation 115 as a step toward real equity.</w:t>
      </w:r>
    </w:p>
    <w:p w14:paraId="12E4AD56" w14:textId="77777777" w:rsidR="00E4508B" w:rsidRPr="00E4508B" w:rsidRDefault="00E4508B" w:rsidP="00E4508B">
      <w:r w:rsidRPr="00E4508B">
        <w:t>Thank you for your attention to this pressing matter. I look forward to hearing how you will support single seniors like me.</w:t>
      </w:r>
    </w:p>
    <w:p w14:paraId="69DA78A2" w14:textId="77777777" w:rsidR="00E4508B" w:rsidRPr="00E4508B" w:rsidRDefault="00E4508B" w:rsidP="00E4508B">
      <w:r w:rsidRPr="00E4508B">
        <w:t>Sincerely,</w:t>
      </w:r>
      <w:r w:rsidRPr="00E4508B">
        <w:br/>
        <w:t>[Your Name]</w:t>
      </w:r>
      <w:r w:rsidRPr="00E4508B">
        <w:br/>
        <w:t>[Your Riding]</w:t>
      </w:r>
    </w:p>
    <w:p w14:paraId="4C52A67A" w14:textId="7D2B15CB" w:rsidR="00463AA1" w:rsidRPr="008C1E05" w:rsidRDefault="00463AA1" w:rsidP="008C1E05"/>
    <w:sectPr w:rsidR="00463AA1" w:rsidRPr="008C1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07F3"/>
    <w:multiLevelType w:val="multilevel"/>
    <w:tmpl w:val="3E06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0602A"/>
    <w:multiLevelType w:val="multilevel"/>
    <w:tmpl w:val="FFE6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E3C71"/>
    <w:multiLevelType w:val="multilevel"/>
    <w:tmpl w:val="EB1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30601">
    <w:abstractNumId w:val="1"/>
  </w:num>
  <w:num w:numId="2" w16cid:durableId="1334994237">
    <w:abstractNumId w:val="2"/>
  </w:num>
  <w:num w:numId="3" w16cid:durableId="211825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C"/>
    <w:rsid w:val="00015DF4"/>
    <w:rsid w:val="000554DA"/>
    <w:rsid w:val="00095E6E"/>
    <w:rsid w:val="000C484B"/>
    <w:rsid w:val="000E0727"/>
    <w:rsid w:val="0012282B"/>
    <w:rsid w:val="00176BD6"/>
    <w:rsid w:val="00197F22"/>
    <w:rsid w:val="001D3CEF"/>
    <w:rsid w:val="001E1149"/>
    <w:rsid w:val="001E240E"/>
    <w:rsid w:val="002022A4"/>
    <w:rsid w:val="00260AC7"/>
    <w:rsid w:val="002D071D"/>
    <w:rsid w:val="003325BB"/>
    <w:rsid w:val="00363EA2"/>
    <w:rsid w:val="0037440F"/>
    <w:rsid w:val="00375B7B"/>
    <w:rsid w:val="003F69E0"/>
    <w:rsid w:val="00463AA1"/>
    <w:rsid w:val="00473CAA"/>
    <w:rsid w:val="004A32DC"/>
    <w:rsid w:val="00521BF7"/>
    <w:rsid w:val="0058140C"/>
    <w:rsid w:val="0058480F"/>
    <w:rsid w:val="00613383"/>
    <w:rsid w:val="00624589"/>
    <w:rsid w:val="007454FC"/>
    <w:rsid w:val="007772FF"/>
    <w:rsid w:val="007D46F4"/>
    <w:rsid w:val="008836C4"/>
    <w:rsid w:val="008A0FD9"/>
    <w:rsid w:val="008A2031"/>
    <w:rsid w:val="008A7A2C"/>
    <w:rsid w:val="008C1E05"/>
    <w:rsid w:val="009050DC"/>
    <w:rsid w:val="009232EE"/>
    <w:rsid w:val="00966065"/>
    <w:rsid w:val="009F5CA9"/>
    <w:rsid w:val="00B659FF"/>
    <w:rsid w:val="00BA2F36"/>
    <w:rsid w:val="00BB7496"/>
    <w:rsid w:val="00C60BA7"/>
    <w:rsid w:val="00C660CF"/>
    <w:rsid w:val="00C70AC6"/>
    <w:rsid w:val="00C9069F"/>
    <w:rsid w:val="00CD62B0"/>
    <w:rsid w:val="00CE1A85"/>
    <w:rsid w:val="00D057F9"/>
    <w:rsid w:val="00E05F1F"/>
    <w:rsid w:val="00E228D5"/>
    <w:rsid w:val="00E4508B"/>
    <w:rsid w:val="00F428A2"/>
    <w:rsid w:val="00FB08AA"/>
    <w:rsid w:val="00F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A5AF"/>
  <w15:chartTrackingRefBased/>
  <w15:docId w15:val="{E9AE12C2-45D0-492B-B828-7BDB34E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1D3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C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F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95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ngleseniorsfortaxfairness.com/upd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</dc:creator>
  <cp:keywords/>
  <dc:description/>
  <cp:lastModifiedBy>Elizabeth Brown</cp:lastModifiedBy>
  <cp:revision>4</cp:revision>
  <dcterms:created xsi:type="dcterms:W3CDTF">2025-09-18T16:48:00Z</dcterms:created>
  <dcterms:modified xsi:type="dcterms:W3CDTF">2025-09-18T16:49:00Z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291a1f05-6726-4ba2-8b53-bb85d6585abf</vt:lpwstr>
  </property>
</Properties>
</file>