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5F4D5" w14:textId="541E4E92" w:rsidR="0029080C" w:rsidRPr="009E0A25" w:rsidRDefault="00DE18F8" w:rsidP="0029080C">
      <w:pPr>
        <w:rPr>
          <w:rFonts w:ascii="Arial" w:hAnsi="Arial" w:cs="Arial"/>
          <w:b/>
          <w:bCs/>
          <w:sz w:val="24"/>
          <w:szCs w:val="24"/>
        </w:rPr>
      </w:pPr>
      <w:bookmarkStart w:id="0" w:name="_Hlk170918133"/>
      <w:bookmarkStart w:id="1" w:name="_Hlk167874152"/>
      <w:bookmarkStart w:id="2" w:name="_Hlk166848400"/>
      <w:bookmarkStart w:id="3" w:name="_Hlk167891810"/>
      <w:r w:rsidRPr="009E0A25">
        <w:rPr>
          <w:rFonts w:ascii="Arial" w:hAnsi="Arial" w:cs="Arial"/>
          <w:b/>
          <w:bCs/>
          <w:sz w:val="24"/>
          <w:szCs w:val="24"/>
        </w:rPr>
        <w:t xml:space="preserve">Single Seniors Deserve </w:t>
      </w:r>
      <w:proofErr w:type="gramStart"/>
      <w:r w:rsidR="0007778A">
        <w:rPr>
          <w:rFonts w:ascii="Arial" w:hAnsi="Arial" w:cs="Arial"/>
          <w:b/>
          <w:bCs/>
          <w:sz w:val="24"/>
          <w:szCs w:val="24"/>
        </w:rPr>
        <w:t>A</w:t>
      </w:r>
      <w:proofErr w:type="gramEnd"/>
      <w:r w:rsidR="0007778A">
        <w:rPr>
          <w:rFonts w:ascii="Arial" w:hAnsi="Arial" w:cs="Arial"/>
          <w:b/>
          <w:bCs/>
          <w:sz w:val="24"/>
          <w:szCs w:val="24"/>
        </w:rPr>
        <w:t xml:space="preserve"> </w:t>
      </w:r>
      <w:r w:rsidRPr="009E0A25">
        <w:rPr>
          <w:rFonts w:ascii="Arial" w:hAnsi="Arial" w:cs="Arial"/>
          <w:b/>
          <w:bCs/>
          <w:sz w:val="24"/>
          <w:szCs w:val="24"/>
        </w:rPr>
        <w:t xml:space="preserve">Fairer </w:t>
      </w:r>
      <w:r w:rsidR="0007778A">
        <w:rPr>
          <w:rFonts w:ascii="Arial" w:hAnsi="Arial" w:cs="Arial"/>
          <w:b/>
          <w:bCs/>
          <w:sz w:val="24"/>
          <w:szCs w:val="24"/>
        </w:rPr>
        <w:t xml:space="preserve">Personal </w:t>
      </w:r>
      <w:r w:rsidRPr="009E0A25">
        <w:rPr>
          <w:rFonts w:ascii="Arial" w:hAnsi="Arial" w:cs="Arial"/>
          <w:b/>
          <w:bCs/>
          <w:sz w:val="24"/>
          <w:szCs w:val="24"/>
        </w:rPr>
        <w:t>Tax Credit</w:t>
      </w:r>
      <w:r w:rsidR="0029080C" w:rsidRPr="009E0A25">
        <w:rPr>
          <w:rFonts w:ascii="Arial" w:hAnsi="Arial" w:cs="Arial"/>
          <w:b/>
          <w:bCs/>
          <w:sz w:val="24"/>
          <w:szCs w:val="24"/>
        </w:rPr>
        <w:t xml:space="preserve"> </w:t>
      </w:r>
    </w:p>
    <w:bookmarkEnd w:id="0"/>
    <w:p w14:paraId="6768D654" w14:textId="77777777" w:rsidR="009E0A25" w:rsidRDefault="0029080C" w:rsidP="0029080C">
      <w:pPr>
        <w:rPr>
          <w:rFonts w:ascii="Arial" w:hAnsi="Arial" w:cs="Arial"/>
          <w:sz w:val="24"/>
          <w:szCs w:val="24"/>
        </w:rPr>
      </w:pPr>
      <w:r w:rsidRPr="009E0A25">
        <w:rPr>
          <w:rFonts w:ascii="Arial" w:hAnsi="Arial" w:cs="Arial"/>
          <w:b/>
          <w:bCs/>
          <w:sz w:val="24"/>
          <w:szCs w:val="24"/>
        </w:rPr>
        <w:t>WHEREAS:</w:t>
      </w:r>
      <w:r w:rsidRPr="009E0A25">
        <w:rPr>
          <w:rFonts w:ascii="Arial" w:hAnsi="Arial" w:cs="Arial"/>
          <w:sz w:val="24"/>
          <w:szCs w:val="24"/>
        </w:rPr>
        <w:t xml:space="preserve"> </w:t>
      </w:r>
    </w:p>
    <w:p w14:paraId="27BE7489" w14:textId="0EC71B47" w:rsidR="0029080C" w:rsidRPr="0007778A" w:rsidRDefault="0029080C" w:rsidP="0007778A">
      <w:pPr>
        <w:rPr>
          <w:rFonts w:ascii="Arial" w:hAnsi="Arial" w:cs="Arial"/>
          <w:sz w:val="24"/>
          <w:szCs w:val="24"/>
        </w:rPr>
      </w:pPr>
      <w:r w:rsidRPr="0007778A">
        <w:rPr>
          <w:rFonts w:ascii="Arial" w:hAnsi="Arial" w:cs="Arial"/>
          <w:sz w:val="24"/>
          <w:szCs w:val="24"/>
        </w:rPr>
        <w:t>Single seniors (widowed, separated, divorced, never married</w:t>
      </w:r>
      <w:r w:rsidR="00A64091" w:rsidRPr="0007778A">
        <w:rPr>
          <w:rFonts w:ascii="Arial" w:hAnsi="Arial" w:cs="Arial"/>
          <w:sz w:val="24"/>
          <w:szCs w:val="24"/>
        </w:rPr>
        <w:t>, 65+</w:t>
      </w:r>
      <w:r w:rsidRPr="0007778A">
        <w:rPr>
          <w:rFonts w:ascii="Arial" w:hAnsi="Arial" w:cs="Arial"/>
          <w:sz w:val="24"/>
          <w:szCs w:val="24"/>
        </w:rPr>
        <w:t>)</w:t>
      </w:r>
      <w:r w:rsidR="009E0A25" w:rsidRPr="0007778A">
        <w:rPr>
          <w:rStyle w:val="CommentReference"/>
          <w:rFonts w:ascii="Arial" w:hAnsi="Arial" w:cs="Arial"/>
          <w:sz w:val="24"/>
          <w:szCs w:val="24"/>
        </w:rPr>
        <w:t xml:space="preserve"> </w:t>
      </w:r>
      <w:r w:rsidRPr="0007778A">
        <w:rPr>
          <w:rFonts w:ascii="Arial" w:hAnsi="Arial" w:cs="Arial"/>
          <w:sz w:val="24"/>
          <w:szCs w:val="24"/>
        </w:rPr>
        <w:t>pay more income tax</w:t>
      </w:r>
      <w:r w:rsidR="00726FBE" w:rsidRPr="0007778A">
        <w:rPr>
          <w:rFonts w:ascii="Arial" w:hAnsi="Arial" w:cs="Arial"/>
          <w:sz w:val="24"/>
          <w:szCs w:val="24"/>
        </w:rPr>
        <w:t>es</w:t>
      </w:r>
      <w:r w:rsidRPr="0007778A">
        <w:rPr>
          <w:rFonts w:ascii="Arial" w:hAnsi="Arial" w:cs="Arial"/>
          <w:sz w:val="24"/>
          <w:szCs w:val="24"/>
        </w:rPr>
        <w:t xml:space="preserve"> and receive fewer benefits on the same total combined income</w:t>
      </w:r>
      <w:r w:rsidR="00D327F3" w:rsidRPr="0007778A">
        <w:rPr>
          <w:rFonts w:ascii="Arial" w:hAnsi="Arial" w:cs="Arial"/>
          <w:sz w:val="24"/>
          <w:szCs w:val="24"/>
        </w:rPr>
        <w:t xml:space="preserve"> compared to </w:t>
      </w:r>
      <w:r w:rsidRPr="0007778A">
        <w:rPr>
          <w:rFonts w:ascii="Arial" w:hAnsi="Arial" w:cs="Arial"/>
          <w:sz w:val="24"/>
          <w:szCs w:val="24"/>
        </w:rPr>
        <w:t xml:space="preserve">married/common law </w:t>
      </w:r>
      <w:r w:rsidR="00A40BE8" w:rsidRPr="0007778A">
        <w:rPr>
          <w:rFonts w:ascii="Arial" w:hAnsi="Arial" w:cs="Arial"/>
          <w:sz w:val="24"/>
          <w:szCs w:val="24"/>
        </w:rPr>
        <w:t>seniors</w:t>
      </w:r>
      <w:r w:rsidR="008F3D77" w:rsidRPr="0007778A">
        <w:rPr>
          <w:rFonts w:ascii="Arial" w:hAnsi="Arial" w:cs="Arial"/>
          <w:sz w:val="24"/>
          <w:szCs w:val="24"/>
        </w:rPr>
        <w:t>.</w:t>
      </w:r>
      <w:r w:rsidRPr="0007778A">
        <w:rPr>
          <w:rFonts w:ascii="Arial" w:hAnsi="Arial" w:cs="Arial"/>
          <w:sz w:val="24"/>
          <w:szCs w:val="24"/>
        </w:rPr>
        <w:t xml:space="preserve"> </w:t>
      </w:r>
    </w:p>
    <w:p w14:paraId="7759223D" w14:textId="37E343E8" w:rsidR="00302BDD" w:rsidRPr="009E0A25" w:rsidRDefault="00302BDD" w:rsidP="00302BDD">
      <w:pPr>
        <w:rPr>
          <w:rFonts w:ascii="Arial" w:hAnsi="Arial" w:cs="Arial"/>
          <w:b/>
          <w:bCs/>
          <w:sz w:val="24"/>
          <w:szCs w:val="24"/>
        </w:rPr>
      </w:pPr>
      <w:r w:rsidRPr="009E0A25">
        <w:rPr>
          <w:rFonts w:ascii="Arial" w:hAnsi="Arial" w:cs="Arial"/>
          <w:b/>
          <w:bCs/>
          <w:sz w:val="24"/>
          <w:szCs w:val="24"/>
        </w:rPr>
        <w:t>WHEREAS:</w:t>
      </w:r>
    </w:p>
    <w:p w14:paraId="742B8B8C" w14:textId="7C742D36" w:rsidR="0029080C" w:rsidRPr="0007778A" w:rsidRDefault="006A3E54" w:rsidP="0007778A">
      <w:pPr>
        <w:rPr>
          <w:rFonts w:ascii="Arial" w:hAnsi="Arial" w:cs="Arial"/>
          <w:strike/>
          <w:color w:val="222A35" w:themeColor="text2" w:themeShade="80"/>
          <w:sz w:val="24"/>
          <w:szCs w:val="24"/>
        </w:rPr>
      </w:pPr>
      <w:r w:rsidRPr="0007778A">
        <w:rPr>
          <w:rFonts w:ascii="Arial" w:hAnsi="Arial" w:cs="Arial"/>
          <w:sz w:val="24"/>
          <w:szCs w:val="24"/>
          <w:shd w:val="clear" w:color="auto" w:fill="FFFFFF"/>
        </w:rPr>
        <w:t>Couples</w:t>
      </w:r>
      <w:r w:rsidR="0029080C" w:rsidRPr="0007778A">
        <w:rPr>
          <w:rFonts w:ascii="Arial" w:hAnsi="Arial" w:cs="Arial"/>
          <w:sz w:val="24"/>
          <w:szCs w:val="24"/>
          <w:shd w:val="clear" w:color="auto" w:fill="FFFFFF"/>
        </w:rPr>
        <w:t xml:space="preserve"> can each claim </w:t>
      </w:r>
      <w:r w:rsidR="009E0A25" w:rsidRPr="0007778A">
        <w:rPr>
          <w:rFonts w:ascii="Arial" w:hAnsi="Arial" w:cs="Arial"/>
          <w:sz w:val="24"/>
          <w:szCs w:val="24"/>
          <w:shd w:val="clear" w:color="auto" w:fill="FFFFFF"/>
        </w:rPr>
        <w:t xml:space="preserve">3 </w:t>
      </w:r>
      <w:r w:rsidR="0029080C" w:rsidRPr="0007778A">
        <w:rPr>
          <w:rFonts w:ascii="Arial" w:hAnsi="Arial" w:cs="Arial"/>
          <w:sz w:val="24"/>
          <w:szCs w:val="24"/>
          <w:shd w:val="clear" w:color="auto" w:fill="FFFFFF"/>
        </w:rPr>
        <w:t>non-refundable tax credits</w:t>
      </w:r>
      <w:r w:rsidR="00A40BE8" w:rsidRPr="0007778A">
        <w:rPr>
          <w:rFonts w:ascii="Arial" w:hAnsi="Arial" w:cs="Arial"/>
          <w:color w:val="FF0000"/>
          <w:sz w:val="24"/>
          <w:szCs w:val="24"/>
          <w:u w:val="single"/>
          <w:shd w:val="clear" w:color="auto" w:fill="FFFFFF"/>
        </w:rPr>
        <w:t>:</w:t>
      </w:r>
      <w:r w:rsidR="00213DD0" w:rsidRPr="0007778A">
        <w:rPr>
          <w:rFonts w:ascii="Arial" w:hAnsi="Arial" w:cs="Arial"/>
          <w:sz w:val="24"/>
          <w:szCs w:val="24"/>
          <w:shd w:val="clear" w:color="auto" w:fill="FFFFFF"/>
        </w:rPr>
        <w:t xml:space="preserve"> the </w:t>
      </w:r>
      <w:r w:rsidR="0029080C" w:rsidRPr="0007778A">
        <w:rPr>
          <w:rFonts w:ascii="Arial" w:hAnsi="Arial" w:cs="Arial"/>
          <w:sz w:val="24"/>
          <w:szCs w:val="24"/>
          <w:shd w:val="clear" w:color="auto" w:fill="FFFFFF"/>
        </w:rPr>
        <w:t xml:space="preserve">personal, age, </w:t>
      </w:r>
      <w:r w:rsidRPr="0007778A">
        <w:rPr>
          <w:rFonts w:ascii="Arial" w:hAnsi="Arial" w:cs="Arial"/>
          <w:sz w:val="24"/>
          <w:szCs w:val="24"/>
          <w:shd w:val="clear" w:color="auto" w:fill="FFFFFF"/>
        </w:rPr>
        <w:t xml:space="preserve">and </w:t>
      </w:r>
      <w:r w:rsidR="0029080C" w:rsidRPr="0007778A">
        <w:rPr>
          <w:rFonts w:ascii="Arial" w:hAnsi="Arial" w:cs="Arial"/>
          <w:sz w:val="24"/>
          <w:szCs w:val="24"/>
          <w:shd w:val="clear" w:color="auto" w:fill="FFFFFF"/>
        </w:rPr>
        <w:t xml:space="preserve">pension </w:t>
      </w:r>
      <w:r w:rsidR="00A72196" w:rsidRPr="0007778A">
        <w:rPr>
          <w:rFonts w:ascii="Arial" w:hAnsi="Arial" w:cs="Arial"/>
          <w:sz w:val="24"/>
          <w:szCs w:val="24"/>
          <w:shd w:val="clear" w:color="auto" w:fill="FFFFFF"/>
        </w:rPr>
        <w:t>amounts</w:t>
      </w:r>
      <w:r w:rsidRPr="0007778A">
        <w:rPr>
          <w:rFonts w:ascii="Arial" w:hAnsi="Arial" w:cs="Arial"/>
          <w:sz w:val="24"/>
          <w:szCs w:val="24"/>
          <w:shd w:val="clear" w:color="auto" w:fill="FFFFFF"/>
        </w:rPr>
        <w:t xml:space="preserve"> on qualifying pension income </w:t>
      </w:r>
      <w:r w:rsidR="00970275" w:rsidRPr="0007778A">
        <w:rPr>
          <w:rFonts w:ascii="Arial" w:hAnsi="Arial" w:cs="Arial"/>
          <w:sz w:val="24"/>
          <w:szCs w:val="24"/>
          <w:shd w:val="clear" w:color="auto" w:fill="FFFFFF"/>
        </w:rPr>
        <w:t>–</w:t>
      </w:r>
      <w:r w:rsidRPr="0007778A">
        <w:rPr>
          <w:rFonts w:ascii="Arial" w:hAnsi="Arial" w:cs="Arial"/>
          <w:sz w:val="24"/>
          <w:szCs w:val="24"/>
          <w:shd w:val="clear" w:color="auto" w:fill="FFFFFF"/>
        </w:rPr>
        <w:t xml:space="preserve"> </w:t>
      </w:r>
      <w:r w:rsidR="00970275" w:rsidRPr="0007778A">
        <w:rPr>
          <w:rFonts w:ascii="Arial" w:hAnsi="Arial" w:cs="Arial"/>
          <w:sz w:val="24"/>
          <w:szCs w:val="24"/>
          <w:shd w:val="clear" w:color="auto" w:fill="FFFFFF"/>
        </w:rPr>
        <w:t xml:space="preserve">and can </w:t>
      </w:r>
      <w:r w:rsidR="0029080C" w:rsidRPr="0007778A">
        <w:rPr>
          <w:rFonts w:ascii="Arial" w:hAnsi="Arial" w:cs="Arial"/>
          <w:sz w:val="24"/>
          <w:szCs w:val="24"/>
          <w:shd w:val="clear" w:color="auto" w:fill="FFFFFF"/>
        </w:rPr>
        <w:t>transfer unused credits to a spouse</w:t>
      </w:r>
      <w:r w:rsidR="000C3B47" w:rsidRPr="0007778A">
        <w:rPr>
          <w:rFonts w:ascii="Arial" w:hAnsi="Arial" w:cs="Arial"/>
          <w:sz w:val="24"/>
          <w:szCs w:val="24"/>
          <w:shd w:val="clear" w:color="auto" w:fill="FFFFFF"/>
        </w:rPr>
        <w:t xml:space="preserve">, </w:t>
      </w:r>
      <w:r w:rsidR="00A40BE8" w:rsidRPr="0007778A">
        <w:rPr>
          <w:rFonts w:ascii="Arial" w:hAnsi="Arial" w:cs="Arial"/>
          <w:sz w:val="24"/>
          <w:szCs w:val="24"/>
          <w:shd w:val="clear" w:color="auto" w:fill="FFFFFF"/>
        </w:rPr>
        <w:t xml:space="preserve">thus </w:t>
      </w:r>
      <w:r w:rsidR="000C3B47" w:rsidRPr="0007778A">
        <w:rPr>
          <w:rFonts w:ascii="Arial" w:hAnsi="Arial" w:cs="Arial"/>
          <w:sz w:val="24"/>
          <w:szCs w:val="24"/>
          <w:shd w:val="clear" w:color="auto" w:fill="FFFFFF"/>
        </w:rPr>
        <w:t>reducing their total taxes payable</w:t>
      </w:r>
      <w:r w:rsidR="009E0A25" w:rsidRPr="0007778A">
        <w:rPr>
          <w:rFonts w:ascii="Arial" w:hAnsi="Arial" w:cs="Arial"/>
          <w:sz w:val="24"/>
          <w:szCs w:val="24"/>
          <w:shd w:val="clear" w:color="auto" w:fill="FFFFFF"/>
        </w:rPr>
        <w:t>; singles can only claim one set.</w:t>
      </w:r>
    </w:p>
    <w:p w14:paraId="67767700" w14:textId="5C352260" w:rsidR="00302BDD" w:rsidRPr="009E0A25" w:rsidRDefault="00302BDD" w:rsidP="00302BDD">
      <w:pPr>
        <w:rPr>
          <w:rFonts w:ascii="Arial" w:hAnsi="Arial" w:cs="Arial"/>
          <w:b/>
          <w:bCs/>
          <w:color w:val="222A35" w:themeColor="text2" w:themeShade="80"/>
          <w:sz w:val="24"/>
          <w:szCs w:val="24"/>
        </w:rPr>
      </w:pPr>
      <w:r w:rsidRPr="009E0A25">
        <w:rPr>
          <w:rFonts w:ascii="Arial" w:hAnsi="Arial" w:cs="Arial"/>
          <w:b/>
          <w:bCs/>
          <w:color w:val="222A35" w:themeColor="text2" w:themeShade="80"/>
          <w:sz w:val="24"/>
          <w:szCs w:val="24"/>
        </w:rPr>
        <w:t xml:space="preserve">WHEREAS: </w:t>
      </w:r>
    </w:p>
    <w:p w14:paraId="30E9A4B0" w14:textId="07D3EF52" w:rsidR="00970D3C" w:rsidRPr="009E0A25" w:rsidRDefault="00551951" w:rsidP="00970D3C">
      <w:pPr>
        <w:spacing w:after="0" w:line="240" w:lineRule="auto"/>
        <w:rPr>
          <w:rFonts w:ascii="Arial" w:eastAsia="Times New Roman" w:hAnsi="Arial" w:cs="Arial"/>
          <w:color w:val="000000"/>
          <w:kern w:val="0"/>
          <w:sz w:val="24"/>
          <w:szCs w:val="24"/>
          <w:lang w:eastAsia="en-CA"/>
          <w14:ligatures w14:val="none"/>
        </w:rPr>
      </w:pPr>
      <w:r w:rsidRPr="009E0A25">
        <w:rPr>
          <w:rFonts w:ascii="Arial" w:hAnsi="Arial" w:cs="Arial"/>
          <w:color w:val="222A35" w:themeColor="text2" w:themeShade="80"/>
          <w:sz w:val="24"/>
          <w:szCs w:val="24"/>
        </w:rPr>
        <w:t>M</w:t>
      </w:r>
      <w:r w:rsidR="00051506" w:rsidRPr="009E0A25">
        <w:rPr>
          <w:rFonts w:ascii="Arial" w:hAnsi="Arial" w:cs="Arial"/>
          <w:color w:val="222A35" w:themeColor="text2" w:themeShade="80"/>
          <w:sz w:val="24"/>
          <w:szCs w:val="24"/>
        </w:rPr>
        <w:t xml:space="preserve">any single seniors pay more taxes than couples </w:t>
      </w:r>
      <w:r w:rsidR="00051506" w:rsidRPr="009E0A25">
        <w:rPr>
          <w:rFonts w:ascii="Arial" w:hAnsi="Arial" w:cs="Arial"/>
          <w:sz w:val="24"/>
          <w:szCs w:val="24"/>
        </w:rPr>
        <w:t xml:space="preserve">on the </w:t>
      </w:r>
      <w:r w:rsidR="00051506" w:rsidRPr="009E0A25">
        <w:rPr>
          <w:rFonts w:ascii="Arial" w:hAnsi="Arial" w:cs="Arial"/>
          <w:color w:val="222A35" w:themeColor="text2" w:themeShade="80"/>
          <w:sz w:val="24"/>
          <w:szCs w:val="24"/>
        </w:rPr>
        <w:t xml:space="preserve">same total </w:t>
      </w:r>
      <w:r w:rsidR="00970D3C" w:rsidRPr="009E0A25">
        <w:rPr>
          <w:rFonts w:ascii="Arial" w:hAnsi="Arial" w:cs="Arial"/>
          <w:color w:val="222A35" w:themeColor="text2" w:themeShade="80"/>
          <w:sz w:val="24"/>
          <w:szCs w:val="24"/>
        </w:rPr>
        <w:t xml:space="preserve">household </w:t>
      </w:r>
      <w:r w:rsidR="00051506" w:rsidRPr="009E0A25">
        <w:rPr>
          <w:rFonts w:ascii="Arial" w:hAnsi="Arial" w:cs="Arial"/>
          <w:color w:val="222A35" w:themeColor="text2" w:themeShade="80"/>
          <w:sz w:val="24"/>
          <w:szCs w:val="24"/>
        </w:rPr>
        <w:t>incomes.</w:t>
      </w:r>
      <w:r w:rsidR="00051506" w:rsidRPr="009E0A25">
        <w:rPr>
          <w:rFonts w:ascii="Arial" w:hAnsi="Arial" w:cs="Arial"/>
          <w:b/>
          <w:bCs/>
          <w:color w:val="222A35" w:themeColor="text2" w:themeShade="80"/>
          <w:sz w:val="24"/>
          <w:szCs w:val="24"/>
        </w:rPr>
        <w:t xml:space="preserve">  </w:t>
      </w:r>
      <w:r w:rsidR="003377E0" w:rsidRPr="009E0A25">
        <w:rPr>
          <w:rFonts w:ascii="Arial" w:hAnsi="Arial" w:cs="Arial"/>
          <w:color w:val="222A35" w:themeColor="text2" w:themeShade="80"/>
          <w:sz w:val="24"/>
          <w:szCs w:val="24"/>
        </w:rPr>
        <w:t>Below</w:t>
      </w:r>
      <w:r w:rsidR="003377E0" w:rsidRPr="009E0A25">
        <w:rPr>
          <w:rFonts w:ascii="Arial" w:hAnsi="Arial" w:cs="Arial"/>
          <w:b/>
          <w:bCs/>
          <w:color w:val="222A35" w:themeColor="text2" w:themeShade="80"/>
          <w:sz w:val="24"/>
          <w:szCs w:val="24"/>
        </w:rPr>
        <w:t xml:space="preserve"> </w:t>
      </w:r>
      <w:r w:rsidR="00970D3C" w:rsidRPr="009E0A25">
        <w:rPr>
          <w:rFonts w:ascii="Arial" w:eastAsia="Times New Roman" w:hAnsi="Arial" w:cs="Arial"/>
          <w:color w:val="000000"/>
          <w:kern w:val="0"/>
          <w:sz w:val="24"/>
          <w:szCs w:val="24"/>
          <w:lang w:eastAsia="en-CA"/>
          <w14:ligatures w14:val="none"/>
        </w:rPr>
        <w:t>are examples</w:t>
      </w:r>
      <w:r w:rsidR="00730107" w:rsidRPr="009E0A25">
        <w:rPr>
          <w:rFonts w:ascii="Arial" w:eastAsia="Times New Roman" w:hAnsi="Arial" w:cs="Arial"/>
          <w:color w:val="000000"/>
          <w:kern w:val="0"/>
          <w:sz w:val="24"/>
          <w:szCs w:val="24"/>
          <w:lang w:eastAsia="en-CA"/>
          <w14:ligatures w14:val="none"/>
        </w:rPr>
        <w:t xml:space="preserve"> (2022 tax year)</w:t>
      </w:r>
      <w:r w:rsidR="009E0A25" w:rsidRPr="009E0A25">
        <w:rPr>
          <w:rFonts w:ascii="Arial" w:eastAsia="Times New Roman" w:hAnsi="Arial" w:cs="Arial"/>
          <w:color w:val="000000"/>
          <w:kern w:val="0"/>
          <w:sz w:val="24"/>
          <w:szCs w:val="24"/>
          <w:lang w:eastAsia="en-CA"/>
          <w14:ligatures w14:val="none"/>
        </w:rPr>
        <w:t xml:space="preserve"> </w:t>
      </w:r>
      <w:r w:rsidR="001421C9" w:rsidRPr="009E0A25">
        <w:rPr>
          <w:rFonts w:ascii="Arial" w:eastAsia="Times New Roman" w:hAnsi="Arial" w:cs="Arial"/>
          <w:b/>
          <w:bCs/>
          <w:color w:val="000000"/>
          <w:kern w:val="0"/>
          <w:sz w:val="24"/>
          <w:szCs w:val="24"/>
          <w:vertAlign w:val="superscript"/>
          <w:lang w:eastAsia="en-CA"/>
          <w14:ligatures w14:val="none"/>
        </w:rPr>
        <w:t>1</w:t>
      </w:r>
      <w:r w:rsidR="00970D3C" w:rsidRPr="009E0A25">
        <w:rPr>
          <w:rFonts w:ascii="Arial" w:eastAsia="Times New Roman" w:hAnsi="Arial" w:cs="Arial"/>
          <w:color w:val="000000"/>
          <w:kern w:val="0"/>
          <w:sz w:val="24"/>
          <w:szCs w:val="24"/>
          <w:lang w:eastAsia="en-CA"/>
          <w14:ligatures w14:val="none"/>
        </w:rPr>
        <w:t xml:space="preserve">: </w:t>
      </w:r>
    </w:p>
    <w:p w14:paraId="0E5FD19A" w14:textId="0D32D8F1" w:rsidR="00970D3C" w:rsidRPr="009E0A25" w:rsidRDefault="00970D3C" w:rsidP="00970D3C">
      <w:pPr>
        <w:pStyle w:val="yiv4357012375msonormal"/>
        <w:numPr>
          <w:ilvl w:val="0"/>
          <w:numId w:val="7"/>
        </w:numPr>
        <w:shd w:val="clear" w:color="auto" w:fill="FFFFFF"/>
        <w:spacing w:before="0" w:beforeAutospacing="0" w:after="0" w:afterAutospacing="0"/>
        <w:rPr>
          <w:rFonts w:ascii="Arial" w:hAnsi="Arial" w:cs="Arial"/>
          <w:color w:val="0D0D0D" w:themeColor="text1" w:themeTint="F2"/>
        </w:rPr>
      </w:pPr>
      <w:r w:rsidRPr="009E0A25">
        <w:rPr>
          <w:rFonts w:ascii="Arial" w:hAnsi="Arial" w:cs="Arial"/>
          <w:color w:val="0D0D0D" w:themeColor="text1" w:themeTint="F2"/>
          <w:lang w:val="en-US"/>
        </w:rPr>
        <w:t>Income</w:t>
      </w:r>
      <w:r w:rsidR="005E1ABD" w:rsidRPr="009E0A25">
        <w:rPr>
          <w:rFonts w:ascii="Arial" w:hAnsi="Arial" w:cs="Arial"/>
          <w:color w:val="0D0D0D" w:themeColor="text1" w:themeTint="F2"/>
          <w:lang w:val="en-US"/>
        </w:rPr>
        <w:t>s</w:t>
      </w:r>
      <w:r w:rsidRPr="009E0A25">
        <w:rPr>
          <w:rFonts w:ascii="Arial" w:hAnsi="Arial" w:cs="Arial"/>
          <w:color w:val="0D0D0D" w:themeColor="text1" w:themeTint="F2"/>
          <w:lang w:val="en-US"/>
        </w:rPr>
        <w:t xml:space="preserve"> of $30,000 and $40,000 – single senior</w:t>
      </w:r>
      <w:r w:rsidR="00CF6CF3" w:rsidRPr="009E0A25">
        <w:rPr>
          <w:rFonts w:ascii="Arial" w:hAnsi="Arial" w:cs="Arial"/>
          <w:color w:val="0D0D0D" w:themeColor="text1" w:themeTint="F2"/>
          <w:lang w:val="en-US"/>
        </w:rPr>
        <w:t>s</w:t>
      </w:r>
      <w:r w:rsidRPr="009E0A25">
        <w:rPr>
          <w:rFonts w:ascii="Arial" w:hAnsi="Arial" w:cs="Arial"/>
          <w:color w:val="0D0D0D" w:themeColor="text1" w:themeTint="F2"/>
          <w:lang w:val="en-US"/>
        </w:rPr>
        <w:t xml:space="preserve"> </w:t>
      </w:r>
      <w:r w:rsidR="00C16292" w:rsidRPr="009E0A25">
        <w:rPr>
          <w:rFonts w:ascii="Arial" w:hAnsi="Arial" w:cs="Arial"/>
          <w:color w:val="0D0D0D" w:themeColor="text1" w:themeTint="F2"/>
          <w:lang w:val="en-US"/>
        </w:rPr>
        <w:t xml:space="preserve">may </w:t>
      </w:r>
      <w:r w:rsidRPr="009E0A25">
        <w:rPr>
          <w:rFonts w:ascii="Arial" w:hAnsi="Arial" w:cs="Arial"/>
          <w:color w:val="0D0D0D" w:themeColor="text1" w:themeTint="F2"/>
          <w:lang w:val="en-US"/>
        </w:rPr>
        <w:t xml:space="preserve">pay $1,755 and $3,914 </w:t>
      </w:r>
      <w:r w:rsidR="009D79B4" w:rsidRPr="009E0A25">
        <w:rPr>
          <w:rFonts w:ascii="Arial" w:hAnsi="Arial" w:cs="Arial"/>
          <w:color w:val="0D0D0D" w:themeColor="text1" w:themeTint="F2"/>
          <w:lang w:val="en-US"/>
        </w:rPr>
        <w:t>more</w:t>
      </w:r>
      <w:r w:rsidRPr="009E0A25">
        <w:rPr>
          <w:rFonts w:ascii="Arial" w:hAnsi="Arial" w:cs="Arial"/>
          <w:color w:val="0D0D0D" w:themeColor="text1" w:themeTint="F2"/>
          <w:lang w:val="en-US"/>
        </w:rPr>
        <w:t xml:space="preserve">; </w:t>
      </w:r>
    </w:p>
    <w:p w14:paraId="0CF8B65F" w14:textId="72B9492C" w:rsidR="00970D3C" w:rsidRPr="009E0A25" w:rsidRDefault="00970D3C" w:rsidP="00970D3C">
      <w:pPr>
        <w:pStyle w:val="yiv4357012375msonormal"/>
        <w:numPr>
          <w:ilvl w:val="0"/>
          <w:numId w:val="7"/>
        </w:numPr>
        <w:shd w:val="clear" w:color="auto" w:fill="FFFFFF"/>
        <w:spacing w:before="0" w:beforeAutospacing="0" w:after="0" w:afterAutospacing="0"/>
        <w:rPr>
          <w:rFonts w:ascii="Arial" w:hAnsi="Arial" w:cs="Arial"/>
          <w:color w:val="0D0D0D" w:themeColor="text1" w:themeTint="F2"/>
        </w:rPr>
      </w:pPr>
      <w:r w:rsidRPr="009E0A25">
        <w:rPr>
          <w:rFonts w:ascii="Arial" w:hAnsi="Arial" w:cs="Arial"/>
          <w:color w:val="0D0D0D" w:themeColor="text1" w:themeTint="F2"/>
          <w:lang w:val="en-US"/>
        </w:rPr>
        <w:t>Income</w:t>
      </w:r>
      <w:r w:rsidR="005E1ABD" w:rsidRPr="009E0A25">
        <w:rPr>
          <w:rFonts w:ascii="Arial" w:hAnsi="Arial" w:cs="Arial"/>
          <w:color w:val="0D0D0D" w:themeColor="text1" w:themeTint="F2"/>
          <w:lang w:val="en-US"/>
        </w:rPr>
        <w:t>s</w:t>
      </w:r>
      <w:r w:rsidRPr="009E0A25">
        <w:rPr>
          <w:rFonts w:ascii="Arial" w:hAnsi="Arial" w:cs="Arial"/>
          <w:color w:val="0D0D0D" w:themeColor="text1" w:themeTint="F2"/>
          <w:lang w:val="en-US"/>
        </w:rPr>
        <w:t xml:space="preserve"> of $50,000 - single</w:t>
      </w:r>
      <w:r w:rsidR="00551503" w:rsidRPr="009E0A25">
        <w:rPr>
          <w:rFonts w:ascii="Arial" w:hAnsi="Arial" w:cs="Arial"/>
          <w:color w:val="0D0D0D" w:themeColor="text1" w:themeTint="F2"/>
          <w:lang w:val="en-US"/>
        </w:rPr>
        <w:t>s</w:t>
      </w:r>
      <w:r w:rsidRPr="009E0A25">
        <w:rPr>
          <w:rFonts w:ascii="Arial" w:hAnsi="Arial" w:cs="Arial"/>
          <w:color w:val="0D0D0D" w:themeColor="text1" w:themeTint="F2"/>
          <w:lang w:val="en-US"/>
        </w:rPr>
        <w:t xml:space="preserve"> </w:t>
      </w:r>
      <w:r w:rsidR="009F73A8" w:rsidRPr="009E0A25">
        <w:rPr>
          <w:rFonts w:ascii="Arial" w:hAnsi="Arial" w:cs="Arial"/>
          <w:color w:val="0D0D0D" w:themeColor="text1" w:themeTint="F2"/>
          <w:lang w:val="en-US"/>
        </w:rPr>
        <w:t xml:space="preserve">may </w:t>
      </w:r>
      <w:r w:rsidR="00970275" w:rsidRPr="009E0A25">
        <w:rPr>
          <w:rFonts w:ascii="Arial" w:hAnsi="Arial" w:cs="Arial"/>
          <w:color w:val="0D0D0D" w:themeColor="text1" w:themeTint="F2"/>
          <w:lang w:val="en-US"/>
        </w:rPr>
        <w:t xml:space="preserve">pay </w:t>
      </w:r>
      <w:r w:rsidR="00255787" w:rsidRPr="009E0A25">
        <w:rPr>
          <w:rFonts w:ascii="Arial" w:hAnsi="Arial" w:cs="Arial"/>
          <w:color w:val="0D0D0D" w:themeColor="text1" w:themeTint="F2"/>
          <w:lang w:val="en-US"/>
        </w:rPr>
        <w:t>$</w:t>
      </w:r>
      <w:r w:rsidR="009D79B4" w:rsidRPr="009E0A25">
        <w:rPr>
          <w:rFonts w:ascii="Arial" w:hAnsi="Arial" w:cs="Arial"/>
          <w:color w:val="0D0D0D" w:themeColor="text1" w:themeTint="F2"/>
          <w:lang w:val="en-US"/>
        </w:rPr>
        <w:t>5,349 more</w:t>
      </w:r>
      <w:r w:rsidR="00326EC0" w:rsidRPr="009E0A25">
        <w:rPr>
          <w:rFonts w:ascii="Arial" w:hAnsi="Arial" w:cs="Arial"/>
          <w:color w:val="0D0D0D" w:themeColor="text1" w:themeTint="F2"/>
          <w:lang w:val="en-US"/>
        </w:rPr>
        <w:t>;</w:t>
      </w:r>
      <w:r w:rsidR="009D79B4" w:rsidRPr="009E0A25">
        <w:rPr>
          <w:rFonts w:ascii="Arial" w:hAnsi="Arial" w:cs="Arial"/>
          <w:color w:val="0D0D0D" w:themeColor="text1" w:themeTint="F2"/>
          <w:lang w:val="en-US"/>
        </w:rPr>
        <w:t xml:space="preserve"> and</w:t>
      </w:r>
    </w:p>
    <w:p w14:paraId="3C79218B" w14:textId="19F86FD6" w:rsidR="00970D3C" w:rsidRPr="004A583A" w:rsidRDefault="00970D3C" w:rsidP="00970D3C">
      <w:pPr>
        <w:pStyle w:val="yiv4357012375msonormal"/>
        <w:numPr>
          <w:ilvl w:val="0"/>
          <w:numId w:val="7"/>
        </w:numPr>
        <w:shd w:val="clear" w:color="auto" w:fill="FFFFFF"/>
        <w:spacing w:before="0" w:beforeAutospacing="0" w:after="0" w:afterAutospacing="0"/>
        <w:rPr>
          <w:rFonts w:ascii="Arial" w:hAnsi="Arial" w:cs="Arial"/>
          <w:color w:val="0D0D0D" w:themeColor="text1" w:themeTint="F2"/>
        </w:rPr>
      </w:pPr>
      <w:r w:rsidRPr="009E0A25">
        <w:rPr>
          <w:rFonts w:ascii="Arial" w:hAnsi="Arial" w:cs="Arial"/>
          <w:color w:val="0D0D0D" w:themeColor="text1" w:themeTint="F2"/>
          <w:lang w:val="en-US"/>
        </w:rPr>
        <w:t>Income</w:t>
      </w:r>
      <w:r w:rsidR="005E1ABD" w:rsidRPr="009E0A25">
        <w:rPr>
          <w:rFonts w:ascii="Arial" w:hAnsi="Arial" w:cs="Arial"/>
          <w:color w:val="0D0D0D" w:themeColor="text1" w:themeTint="F2"/>
          <w:lang w:val="en-US"/>
        </w:rPr>
        <w:t>s</w:t>
      </w:r>
      <w:r w:rsidRPr="009E0A25">
        <w:rPr>
          <w:rFonts w:ascii="Arial" w:hAnsi="Arial" w:cs="Arial"/>
          <w:color w:val="0D0D0D" w:themeColor="text1" w:themeTint="F2"/>
          <w:lang w:val="en-US"/>
        </w:rPr>
        <w:t xml:space="preserve"> of $70,000 - single</w:t>
      </w:r>
      <w:r w:rsidR="00722B14" w:rsidRPr="009E0A25">
        <w:rPr>
          <w:rFonts w:ascii="Arial" w:hAnsi="Arial" w:cs="Arial"/>
          <w:color w:val="0D0D0D" w:themeColor="text1" w:themeTint="F2"/>
          <w:lang w:val="en-US"/>
        </w:rPr>
        <w:t>s</w:t>
      </w:r>
      <w:r w:rsidRPr="009E0A25">
        <w:rPr>
          <w:rFonts w:ascii="Arial" w:hAnsi="Arial" w:cs="Arial"/>
          <w:color w:val="0D0D0D" w:themeColor="text1" w:themeTint="F2"/>
          <w:lang w:val="en-US"/>
        </w:rPr>
        <w:t xml:space="preserve"> </w:t>
      </w:r>
      <w:r w:rsidR="009F73A8" w:rsidRPr="009E0A25">
        <w:rPr>
          <w:rFonts w:ascii="Arial" w:hAnsi="Arial" w:cs="Arial"/>
          <w:color w:val="0D0D0D" w:themeColor="text1" w:themeTint="F2"/>
          <w:lang w:val="en-US"/>
        </w:rPr>
        <w:t xml:space="preserve">may </w:t>
      </w:r>
      <w:r w:rsidR="00970275" w:rsidRPr="009E0A25">
        <w:rPr>
          <w:rFonts w:ascii="Arial" w:hAnsi="Arial" w:cs="Arial"/>
          <w:color w:val="0D0D0D" w:themeColor="text1" w:themeTint="F2"/>
          <w:lang w:val="en-US"/>
        </w:rPr>
        <w:t xml:space="preserve">pay </w:t>
      </w:r>
      <w:r w:rsidR="00255787" w:rsidRPr="009E0A25">
        <w:rPr>
          <w:rFonts w:ascii="Arial" w:hAnsi="Arial" w:cs="Arial"/>
          <w:color w:val="0D0D0D" w:themeColor="text1" w:themeTint="F2"/>
          <w:lang w:val="en-US"/>
        </w:rPr>
        <w:t>$</w:t>
      </w:r>
      <w:r w:rsidR="009D79B4" w:rsidRPr="009E0A25">
        <w:rPr>
          <w:rFonts w:ascii="Arial" w:hAnsi="Arial" w:cs="Arial"/>
          <w:color w:val="0D0D0D" w:themeColor="text1" w:themeTint="F2"/>
          <w:lang w:val="en-US"/>
        </w:rPr>
        <w:t>7,526 more.</w:t>
      </w:r>
    </w:p>
    <w:p w14:paraId="6B01BF05" w14:textId="77777777" w:rsidR="004A583A" w:rsidRDefault="004A583A" w:rsidP="004A583A">
      <w:pPr>
        <w:pStyle w:val="yiv4357012375msonormal"/>
        <w:shd w:val="clear" w:color="auto" w:fill="FFFFFF"/>
        <w:spacing w:before="0" w:beforeAutospacing="0" w:after="0" w:afterAutospacing="0"/>
        <w:rPr>
          <w:rFonts w:ascii="Arial" w:hAnsi="Arial" w:cs="Arial"/>
          <w:color w:val="0D0D0D" w:themeColor="text1" w:themeTint="F2"/>
          <w:lang w:val="en-US"/>
        </w:rPr>
      </w:pPr>
    </w:p>
    <w:p w14:paraId="147872DA" w14:textId="77777777" w:rsidR="004A583A" w:rsidRPr="009E0A25" w:rsidRDefault="004A583A" w:rsidP="004A583A">
      <w:pPr>
        <w:rPr>
          <w:rFonts w:ascii="Arial" w:hAnsi="Arial" w:cs="Arial"/>
          <w:b/>
          <w:bCs/>
          <w:color w:val="222A35" w:themeColor="text2" w:themeShade="80"/>
          <w:sz w:val="24"/>
          <w:szCs w:val="24"/>
        </w:rPr>
      </w:pPr>
      <w:r w:rsidRPr="009E0A25">
        <w:rPr>
          <w:rFonts w:ascii="Arial" w:hAnsi="Arial" w:cs="Arial"/>
          <w:b/>
          <w:bCs/>
          <w:color w:val="222A35" w:themeColor="text2" w:themeShade="80"/>
          <w:sz w:val="24"/>
          <w:szCs w:val="24"/>
        </w:rPr>
        <w:t>WHEREAS:</w:t>
      </w:r>
    </w:p>
    <w:p w14:paraId="6BDAC49F" w14:textId="2B3E7FBA" w:rsidR="004A583A" w:rsidRPr="0007778A" w:rsidRDefault="004A583A" w:rsidP="004A583A">
      <w:pPr>
        <w:rPr>
          <w:rFonts w:ascii="Arial" w:hAnsi="Arial" w:cs="Arial"/>
          <w:color w:val="222A35" w:themeColor="text2" w:themeShade="80"/>
          <w:sz w:val="24"/>
          <w:szCs w:val="24"/>
        </w:rPr>
      </w:pPr>
      <w:r w:rsidRPr="0007778A">
        <w:rPr>
          <w:rFonts w:ascii="Arial" w:hAnsi="Arial" w:cs="Arial"/>
          <w:color w:val="222A35" w:themeColor="text2" w:themeShade="80"/>
          <w:sz w:val="24"/>
          <w:szCs w:val="24"/>
        </w:rPr>
        <w:t xml:space="preserve">No government </w:t>
      </w:r>
      <w:r w:rsidRPr="0007778A">
        <w:rPr>
          <w:rFonts w:ascii="Arial" w:hAnsi="Arial" w:cs="Arial"/>
          <w:sz w:val="24"/>
          <w:szCs w:val="24"/>
        </w:rPr>
        <w:t xml:space="preserve">program offsets </w:t>
      </w:r>
      <w:r w:rsidRPr="0007778A">
        <w:rPr>
          <w:rFonts w:ascii="Arial" w:hAnsi="Arial" w:cs="Arial"/>
          <w:color w:val="222A35" w:themeColor="text2" w:themeShade="80"/>
          <w:sz w:val="24"/>
          <w:szCs w:val="24"/>
        </w:rPr>
        <w:t>the unfair taxation - including the dental care and pharmacare plans as well as tax credits like:  disability, home accessibility, caregiver, multi</w:t>
      </w:r>
      <w:r w:rsidR="00D829A8">
        <w:rPr>
          <w:rFonts w:ascii="Arial" w:hAnsi="Arial" w:cs="Arial"/>
          <w:color w:val="222A35" w:themeColor="text2" w:themeShade="80"/>
          <w:sz w:val="24"/>
          <w:szCs w:val="24"/>
        </w:rPr>
        <w:t>-</w:t>
      </w:r>
      <w:r w:rsidRPr="0007778A">
        <w:rPr>
          <w:rFonts w:ascii="Arial" w:hAnsi="Arial" w:cs="Arial"/>
          <w:color w:val="222A35" w:themeColor="text2" w:themeShade="80"/>
          <w:sz w:val="24"/>
          <w:szCs w:val="24"/>
        </w:rPr>
        <w:t>generational, attendant care</w:t>
      </w:r>
    </w:p>
    <w:p w14:paraId="42B60724" w14:textId="77777777" w:rsidR="004A583A" w:rsidRPr="0007778A" w:rsidRDefault="004A583A" w:rsidP="004A583A">
      <w:pPr>
        <w:rPr>
          <w:rFonts w:ascii="Arial" w:hAnsi="Arial" w:cs="Arial"/>
          <w:color w:val="222A35" w:themeColor="text2" w:themeShade="80"/>
          <w:sz w:val="24"/>
          <w:szCs w:val="24"/>
        </w:rPr>
      </w:pPr>
      <w:r w:rsidRPr="0007778A">
        <w:rPr>
          <w:rFonts w:ascii="Arial" w:hAnsi="Arial" w:cs="Arial"/>
          <w:color w:val="222A35" w:themeColor="text2" w:themeShade="80"/>
          <w:sz w:val="24"/>
          <w:szCs w:val="24"/>
        </w:rPr>
        <w:t xml:space="preserve">Increases to Old Age Security and the Guaranteed Income Supplement do not address the unfairness in the tax system for single seniors.  </w:t>
      </w:r>
    </w:p>
    <w:p w14:paraId="2D18FA66" w14:textId="77777777" w:rsidR="00A8605C" w:rsidRPr="009E0A25" w:rsidRDefault="0029080C" w:rsidP="0029080C">
      <w:pPr>
        <w:pStyle w:val="NormalWeb"/>
        <w:shd w:val="clear" w:color="auto" w:fill="FFFFFF"/>
        <w:rPr>
          <w:rFonts w:ascii="Arial" w:hAnsi="Arial" w:cs="Arial"/>
          <w:b/>
          <w:bCs/>
        </w:rPr>
      </w:pPr>
      <w:r w:rsidRPr="009E0A25">
        <w:rPr>
          <w:rFonts w:ascii="Arial" w:hAnsi="Arial" w:cs="Arial"/>
          <w:b/>
          <w:bCs/>
        </w:rPr>
        <w:t xml:space="preserve">WHEREAS: </w:t>
      </w:r>
    </w:p>
    <w:p w14:paraId="4595811B" w14:textId="63BF2A19" w:rsidR="0029080C" w:rsidRPr="009E0A25" w:rsidRDefault="0029080C" w:rsidP="00A8605C">
      <w:pPr>
        <w:pStyle w:val="NormalWeb"/>
        <w:numPr>
          <w:ilvl w:val="0"/>
          <w:numId w:val="8"/>
        </w:numPr>
        <w:shd w:val="clear" w:color="auto" w:fill="FFFFFF"/>
        <w:rPr>
          <w:rFonts w:ascii="Arial" w:hAnsi="Arial" w:cs="Arial"/>
        </w:rPr>
      </w:pPr>
      <w:r w:rsidRPr="009E0A25">
        <w:rPr>
          <w:rFonts w:ascii="Arial" w:hAnsi="Arial" w:cs="Arial"/>
        </w:rPr>
        <w:t xml:space="preserve">Singles pay </w:t>
      </w:r>
      <w:r w:rsidR="00D36777">
        <w:rPr>
          <w:rFonts w:ascii="Arial" w:hAnsi="Arial" w:cs="Arial"/>
        </w:rPr>
        <w:t>similar</w:t>
      </w:r>
      <w:r w:rsidR="00730107" w:rsidRPr="009E0A25">
        <w:rPr>
          <w:rFonts w:ascii="Arial" w:hAnsi="Arial" w:cs="Arial"/>
        </w:rPr>
        <w:t xml:space="preserve"> </w:t>
      </w:r>
      <w:r w:rsidRPr="009E0A25">
        <w:rPr>
          <w:rFonts w:ascii="Arial" w:hAnsi="Arial" w:cs="Arial"/>
        </w:rPr>
        <w:t>non-discretionary expenses as couples</w:t>
      </w:r>
      <w:r w:rsidR="00700C4A" w:rsidRPr="009E0A25">
        <w:rPr>
          <w:rFonts w:ascii="Arial" w:hAnsi="Arial" w:cs="Arial"/>
        </w:rPr>
        <w:t xml:space="preserve"> </w:t>
      </w:r>
      <w:r w:rsidRPr="009E0A25">
        <w:rPr>
          <w:rFonts w:ascii="Arial" w:hAnsi="Arial" w:cs="Arial"/>
        </w:rPr>
        <w:t xml:space="preserve">(rent, property taxes, condo fees, insurances, utilities </w:t>
      </w:r>
      <w:proofErr w:type="spellStart"/>
      <w:r w:rsidRPr="009E0A25">
        <w:rPr>
          <w:rFonts w:ascii="Arial" w:hAnsi="Arial" w:cs="Arial"/>
        </w:rPr>
        <w:t>etc</w:t>
      </w:r>
      <w:proofErr w:type="spellEnd"/>
      <w:r w:rsidRPr="009E0A25">
        <w:rPr>
          <w:rFonts w:ascii="Arial" w:hAnsi="Arial" w:cs="Arial"/>
        </w:rPr>
        <w:t xml:space="preserve">).  </w:t>
      </w:r>
    </w:p>
    <w:p w14:paraId="1386BD68" w14:textId="11A91BCF" w:rsidR="0029080C" w:rsidRPr="009E0A25" w:rsidRDefault="006240E4" w:rsidP="0029080C">
      <w:pPr>
        <w:spacing w:line="240" w:lineRule="auto"/>
        <w:rPr>
          <w:rFonts w:ascii="Arial" w:hAnsi="Arial" w:cs="Arial"/>
          <w:sz w:val="24"/>
          <w:szCs w:val="24"/>
        </w:rPr>
      </w:pPr>
      <w:r w:rsidRPr="009E0A25">
        <w:rPr>
          <w:rFonts w:ascii="Arial" w:hAnsi="Arial" w:cs="Arial"/>
          <w:b/>
          <w:bCs/>
          <w:sz w:val="24"/>
          <w:szCs w:val="24"/>
        </w:rPr>
        <w:t>BE IT</w:t>
      </w:r>
      <w:r w:rsidR="0029080C" w:rsidRPr="009E0A25">
        <w:rPr>
          <w:rFonts w:ascii="Arial" w:hAnsi="Arial" w:cs="Arial"/>
          <w:b/>
          <w:bCs/>
          <w:sz w:val="24"/>
          <w:szCs w:val="24"/>
        </w:rPr>
        <w:t xml:space="preserve"> RESOLVED</w:t>
      </w:r>
      <w:r w:rsidR="0029080C" w:rsidRPr="009E0A25">
        <w:rPr>
          <w:rFonts w:ascii="Arial" w:hAnsi="Arial" w:cs="Arial"/>
          <w:sz w:val="24"/>
          <w:szCs w:val="24"/>
        </w:rPr>
        <w:t xml:space="preserve"> that the Liberal Party of Canada (LPC) urges the Government of Canada to implement:</w:t>
      </w:r>
    </w:p>
    <w:p w14:paraId="3B836672" w14:textId="2506F7BB" w:rsidR="00326EC0" w:rsidRPr="009E0A25" w:rsidRDefault="0029080C" w:rsidP="00E42EF2">
      <w:pPr>
        <w:pStyle w:val="ListParagraph"/>
        <w:numPr>
          <w:ilvl w:val="0"/>
          <w:numId w:val="22"/>
        </w:numPr>
        <w:spacing w:line="240" w:lineRule="auto"/>
        <w:rPr>
          <w:rFonts w:ascii="Arial" w:hAnsi="Arial" w:cs="Arial"/>
          <w:sz w:val="24"/>
          <w:szCs w:val="24"/>
          <w:u w:val="single"/>
        </w:rPr>
      </w:pPr>
      <w:bookmarkStart w:id="4" w:name="_Hlk170305801"/>
      <w:r w:rsidRPr="009E0A25">
        <w:rPr>
          <w:rFonts w:ascii="Arial" w:hAnsi="Arial" w:cs="Arial"/>
          <w:sz w:val="24"/>
          <w:szCs w:val="24"/>
        </w:rPr>
        <w:t xml:space="preserve">a new single senior non-refundable tax credit </w:t>
      </w:r>
      <w:r w:rsidR="000E5CE7" w:rsidRPr="009E0A25">
        <w:rPr>
          <w:rFonts w:ascii="Arial" w:hAnsi="Arial" w:cs="Arial"/>
          <w:sz w:val="24"/>
          <w:szCs w:val="24"/>
        </w:rPr>
        <w:t>to mitigate existing tax unfairness</w:t>
      </w:r>
      <w:r w:rsidR="00D36777">
        <w:rPr>
          <w:rFonts w:ascii="Arial" w:hAnsi="Arial" w:cs="Arial"/>
          <w:sz w:val="24"/>
          <w:szCs w:val="24"/>
        </w:rPr>
        <w:t xml:space="preserve"> </w:t>
      </w:r>
      <w:r w:rsidRPr="009E0A25">
        <w:rPr>
          <w:rFonts w:ascii="Arial" w:hAnsi="Arial" w:cs="Arial"/>
          <w:sz w:val="24"/>
          <w:szCs w:val="24"/>
        </w:rPr>
        <w:t xml:space="preserve">equivalent to half of the personal amount for the applicable taxation year, e.g., </w:t>
      </w:r>
      <w:r w:rsidR="004A2C0D" w:rsidRPr="009E0A25">
        <w:rPr>
          <w:rFonts w:ascii="Arial" w:hAnsi="Arial" w:cs="Arial"/>
          <w:sz w:val="24"/>
          <w:szCs w:val="24"/>
        </w:rPr>
        <w:t>7,199</w:t>
      </w:r>
      <w:r w:rsidRPr="009E0A25">
        <w:rPr>
          <w:rFonts w:ascii="Arial" w:hAnsi="Arial" w:cs="Arial"/>
          <w:sz w:val="24"/>
          <w:szCs w:val="24"/>
        </w:rPr>
        <w:t xml:space="preserve"> in 202</w:t>
      </w:r>
      <w:r w:rsidR="004A2C0D" w:rsidRPr="009E0A25">
        <w:rPr>
          <w:rFonts w:ascii="Arial" w:hAnsi="Arial" w:cs="Arial"/>
          <w:sz w:val="24"/>
          <w:szCs w:val="24"/>
        </w:rPr>
        <w:t>2</w:t>
      </w:r>
      <w:r w:rsidR="009E0A25" w:rsidRPr="009E0A25">
        <w:rPr>
          <w:rFonts w:ascii="Arial" w:hAnsi="Arial" w:cs="Arial"/>
          <w:sz w:val="24"/>
          <w:szCs w:val="24"/>
        </w:rPr>
        <w:t xml:space="preserve"> </w:t>
      </w:r>
      <w:r w:rsidR="00B26D5F" w:rsidRPr="009E0A25">
        <w:rPr>
          <w:rFonts w:ascii="Arial" w:hAnsi="Arial" w:cs="Arial"/>
          <w:b/>
          <w:bCs/>
          <w:sz w:val="24"/>
          <w:szCs w:val="24"/>
          <w:vertAlign w:val="superscript"/>
        </w:rPr>
        <w:t>2</w:t>
      </w:r>
      <w:r w:rsidRPr="009E0A25">
        <w:rPr>
          <w:rFonts w:ascii="Arial" w:hAnsi="Arial" w:cs="Arial"/>
          <w:sz w:val="24"/>
          <w:szCs w:val="24"/>
        </w:rPr>
        <w:t xml:space="preserve">.  </w:t>
      </w:r>
    </w:p>
    <w:bookmarkEnd w:id="1"/>
    <w:bookmarkEnd w:id="2"/>
    <w:bookmarkEnd w:id="4"/>
    <w:p w14:paraId="74EE3DCB" w14:textId="2ED48F00" w:rsidR="00E67D85" w:rsidRPr="009E0A25" w:rsidRDefault="00E67D85" w:rsidP="0057254B">
      <w:pPr>
        <w:spacing w:line="240" w:lineRule="auto"/>
        <w:rPr>
          <w:rFonts w:ascii="Arial" w:hAnsi="Arial" w:cs="Arial"/>
          <w:b/>
          <w:bCs/>
          <w:sz w:val="24"/>
          <w:szCs w:val="24"/>
        </w:rPr>
      </w:pPr>
      <w:r w:rsidRPr="009E0A25">
        <w:rPr>
          <w:rFonts w:ascii="Arial" w:hAnsi="Arial" w:cs="Arial"/>
          <w:b/>
          <w:bCs/>
          <w:sz w:val="24"/>
          <w:szCs w:val="24"/>
        </w:rPr>
        <w:t>Sponsors &amp; Endorsers</w:t>
      </w:r>
      <w:r w:rsidR="000E5CE7" w:rsidRPr="009E0A25">
        <w:rPr>
          <w:rFonts w:ascii="Arial" w:hAnsi="Arial" w:cs="Arial"/>
          <w:b/>
          <w:bCs/>
          <w:sz w:val="24"/>
          <w:szCs w:val="24"/>
        </w:rPr>
        <w:t xml:space="preserve"> </w:t>
      </w:r>
    </w:p>
    <w:p w14:paraId="72C5843D" w14:textId="755B948B" w:rsidR="00E67D85" w:rsidRPr="009E0A25" w:rsidRDefault="0056291E" w:rsidP="00E67D85">
      <w:pPr>
        <w:rPr>
          <w:rFonts w:ascii="Arial" w:hAnsi="Arial" w:cs="Arial"/>
          <w:sz w:val="24"/>
          <w:szCs w:val="24"/>
        </w:rPr>
      </w:pPr>
      <w:r w:rsidRPr="009E0A25">
        <w:rPr>
          <w:rFonts w:ascii="Arial" w:hAnsi="Arial" w:cs="Arial"/>
          <w:sz w:val="24"/>
          <w:szCs w:val="24"/>
        </w:rPr>
        <w:t>Willowdale EDA</w:t>
      </w:r>
      <w:r w:rsidR="00A40BE8" w:rsidRPr="009E0A25">
        <w:rPr>
          <w:rFonts w:ascii="Arial" w:hAnsi="Arial" w:cs="Arial"/>
          <w:sz w:val="24"/>
          <w:szCs w:val="24"/>
        </w:rPr>
        <w:t xml:space="preserve"> </w:t>
      </w:r>
      <w:r w:rsidR="009E0A25">
        <w:rPr>
          <w:rFonts w:ascii="Arial" w:hAnsi="Arial" w:cs="Arial"/>
          <w:sz w:val="24"/>
          <w:szCs w:val="24"/>
        </w:rPr>
        <w:t>/HLAT EDA</w:t>
      </w:r>
    </w:p>
    <w:p w14:paraId="22E4A920" w14:textId="12B0B700" w:rsidR="00E67D85" w:rsidRPr="009E0A25" w:rsidRDefault="00E67D85" w:rsidP="00E67D85">
      <w:pPr>
        <w:rPr>
          <w:rFonts w:ascii="Arial" w:hAnsi="Arial" w:cs="Arial"/>
          <w:sz w:val="24"/>
          <w:szCs w:val="24"/>
        </w:rPr>
      </w:pPr>
      <w:r w:rsidRPr="009E0A25">
        <w:rPr>
          <w:rFonts w:ascii="Arial" w:hAnsi="Arial" w:cs="Arial"/>
          <w:sz w:val="24"/>
          <w:szCs w:val="24"/>
        </w:rPr>
        <w:t xml:space="preserve">Contact: </w:t>
      </w:r>
      <w:r w:rsidR="0056291E" w:rsidRPr="009E0A25">
        <w:rPr>
          <w:rFonts w:ascii="Arial" w:hAnsi="Arial" w:cs="Arial"/>
          <w:sz w:val="24"/>
          <w:szCs w:val="24"/>
        </w:rPr>
        <w:t>&lt;need to confirm the email address&gt;</w:t>
      </w:r>
    </w:p>
    <w:p w14:paraId="2E3EA65E" w14:textId="6886B92A" w:rsidR="00921DAE" w:rsidRPr="009E0A25" w:rsidRDefault="00E67D85" w:rsidP="00921DAE">
      <w:pPr>
        <w:rPr>
          <w:rFonts w:ascii="Arial" w:hAnsi="Arial" w:cs="Arial"/>
          <w:sz w:val="24"/>
          <w:szCs w:val="24"/>
        </w:rPr>
      </w:pPr>
      <w:r w:rsidRPr="009E0A25">
        <w:rPr>
          <w:rFonts w:ascii="Arial" w:hAnsi="Arial" w:cs="Arial"/>
          <w:b/>
          <w:bCs/>
          <w:sz w:val="24"/>
          <w:szCs w:val="24"/>
        </w:rPr>
        <w:lastRenderedPageBreak/>
        <w:t>References:</w:t>
      </w:r>
      <w:r w:rsidRPr="009E0A25">
        <w:rPr>
          <w:rFonts w:ascii="Arial" w:hAnsi="Arial" w:cs="Arial"/>
          <w:sz w:val="24"/>
          <w:szCs w:val="24"/>
        </w:rPr>
        <w:t xml:space="preserve"> </w:t>
      </w:r>
      <w:r w:rsidR="0056291E" w:rsidRPr="009E0A25">
        <w:rPr>
          <w:rFonts w:ascii="Arial" w:hAnsi="Arial" w:cs="Arial"/>
          <w:sz w:val="24"/>
          <w:szCs w:val="24"/>
        </w:rPr>
        <w:t xml:space="preserve">For more information, </w:t>
      </w:r>
      <w:r w:rsidR="00921DAE" w:rsidRPr="009E0A25">
        <w:rPr>
          <w:rFonts w:ascii="Arial" w:hAnsi="Arial" w:cs="Arial"/>
          <w:sz w:val="24"/>
          <w:szCs w:val="24"/>
        </w:rPr>
        <w:t xml:space="preserve">please see the </w:t>
      </w:r>
      <w:r w:rsidR="0045743A" w:rsidRPr="009E0A25">
        <w:rPr>
          <w:rFonts w:ascii="Arial" w:hAnsi="Arial" w:cs="Arial"/>
          <w:sz w:val="24"/>
          <w:szCs w:val="24"/>
        </w:rPr>
        <w:t>attached backgrounder</w:t>
      </w:r>
      <w:r w:rsidR="00921DAE" w:rsidRPr="009E0A25">
        <w:rPr>
          <w:rFonts w:ascii="Arial" w:hAnsi="Arial" w:cs="Arial"/>
          <w:sz w:val="24"/>
          <w:szCs w:val="24"/>
        </w:rPr>
        <w:t>.</w:t>
      </w:r>
    </w:p>
    <w:p w14:paraId="5D51AD9B" w14:textId="0D54F62E" w:rsidR="00AE20A3" w:rsidRPr="004B46EB" w:rsidRDefault="00AE20A3" w:rsidP="001421C9">
      <w:pPr>
        <w:pStyle w:val="ListParagraph"/>
        <w:numPr>
          <w:ilvl w:val="0"/>
          <w:numId w:val="12"/>
        </w:numPr>
        <w:rPr>
          <w:rFonts w:ascii="Arial" w:hAnsi="Arial" w:cs="Arial"/>
          <w:sz w:val="24"/>
          <w:szCs w:val="24"/>
        </w:rPr>
      </w:pPr>
      <w:r w:rsidRPr="004B46EB">
        <w:rPr>
          <w:rFonts w:ascii="Arial" w:hAnsi="Arial" w:cs="Arial"/>
          <w:sz w:val="24"/>
          <w:szCs w:val="24"/>
        </w:rPr>
        <w:t xml:space="preserve">This document is using 2022 rates to </w:t>
      </w:r>
      <w:r w:rsidR="00EA037E" w:rsidRPr="004B46EB">
        <w:rPr>
          <w:rFonts w:ascii="Arial" w:hAnsi="Arial" w:cs="Arial"/>
          <w:sz w:val="24"/>
          <w:szCs w:val="24"/>
        </w:rPr>
        <w:t xml:space="preserve">demonstrate the extent of the issues with </w:t>
      </w:r>
      <w:r w:rsidR="00E04F2F" w:rsidRPr="004B46EB">
        <w:rPr>
          <w:rFonts w:ascii="Arial" w:hAnsi="Arial" w:cs="Arial"/>
          <w:sz w:val="24"/>
          <w:szCs w:val="24"/>
        </w:rPr>
        <w:t xml:space="preserve">the </w:t>
      </w:r>
      <w:r w:rsidR="00EA037E" w:rsidRPr="004B46EB">
        <w:rPr>
          <w:rFonts w:ascii="Arial" w:hAnsi="Arial" w:cs="Arial"/>
          <w:sz w:val="24"/>
          <w:szCs w:val="24"/>
        </w:rPr>
        <w:t>unfair tax</w:t>
      </w:r>
      <w:r w:rsidR="00E04F2F" w:rsidRPr="004B46EB">
        <w:rPr>
          <w:rFonts w:ascii="Arial" w:hAnsi="Arial" w:cs="Arial"/>
          <w:sz w:val="24"/>
          <w:szCs w:val="24"/>
        </w:rPr>
        <w:t xml:space="preserve">ation of single seniors caused </w:t>
      </w:r>
      <w:r w:rsidR="009E0A25" w:rsidRPr="004B46EB">
        <w:rPr>
          <w:rFonts w:ascii="Arial" w:hAnsi="Arial" w:cs="Arial"/>
          <w:sz w:val="24"/>
          <w:szCs w:val="24"/>
        </w:rPr>
        <w:t xml:space="preserve">in part by tax credits.  </w:t>
      </w:r>
      <w:r w:rsidR="00EA037E" w:rsidRPr="004B46EB">
        <w:rPr>
          <w:rFonts w:ascii="Arial" w:hAnsi="Arial" w:cs="Arial"/>
          <w:sz w:val="24"/>
          <w:szCs w:val="24"/>
        </w:rPr>
        <w:t xml:space="preserve">No </w:t>
      </w:r>
      <w:r w:rsidR="000C2E6C" w:rsidRPr="004B46EB">
        <w:rPr>
          <w:rFonts w:ascii="Arial" w:hAnsi="Arial" w:cs="Arial"/>
          <w:sz w:val="24"/>
          <w:szCs w:val="24"/>
        </w:rPr>
        <w:t>regulatory changes have been made since</w:t>
      </w:r>
      <w:r w:rsidR="00A72196" w:rsidRPr="004B46EB">
        <w:rPr>
          <w:rFonts w:ascii="Arial" w:hAnsi="Arial" w:cs="Arial"/>
          <w:sz w:val="24"/>
          <w:szCs w:val="24"/>
        </w:rPr>
        <w:t xml:space="preserve"> </w:t>
      </w:r>
      <w:r w:rsidR="000C2E6C" w:rsidRPr="004B46EB">
        <w:rPr>
          <w:rFonts w:ascii="Arial" w:hAnsi="Arial" w:cs="Arial"/>
          <w:sz w:val="24"/>
          <w:szCs w:val="24"/>
        </w:rPr>
        <w:t xml:space="preserve">2022 that affect </w:t>
      </w:r>
      <w:r w:rsidR="00E04F2F" w:rsidRPr="004B46EB">
        <w:rPr>
          <w:rFonts w:ascii="Arial" w:hAnsi="Arial" w:cs="Arial"/>
          <w:sz w:val="24"/>
          <w:szCs w:val="24"/>
        </w:rPr>
        <w:t>the discrepancies in taxes between singles and couples.</w:t>
      </w:r>
    </w:p>
    <w:p w14:paraId="3A357A31" w14:textId="02F115DD" w:rsidR="005C0806" w:rsidRPr="004B46EB" w:rsidRDefault="00C85F9E" w:rsidP="00B81A38">
      <w:pPr>
        <w:pStyle w:val="ListParagraph"/>
        <w:numPr>
          <w:ilvl w:val="0"/>
          <w:numId w:val="12"/>
        </w:numPr>
        <w:rPr>
          <w:rFonts w:ascii="Arial" w:hAnsi="Arial" w:cs="Arial"/>
          <w:sz w:val="24"/>
          <w:szCs w:val="24"/>
        </w:rPr>
      </w:pPr>
      <w:r w:rsidRPr="004B46EB">
        <w:rPr>
          <w:rFonts w:ascii="Arial" w:hAnsi="Arial" w:cs="Arial"/>
          <w:sz w:val="24"/>
          <w:szCs w:val="24"/>
        </w:rPr>
        <w:t xml:space="preserve">This number would be </w:t>
      </w:r>
      <w:r w:rsidR="005C0806" w:rsidRPr="004B46EB">
        <w:rPr>
          <w:rFonts w:ascii="Arial" w:hAnsi="Arial" w:cs="Arial"/>
          <w:sz w:val="24"/>
          <w:szCs w:val="24"/>
        </w:rPr>
        <w:t>7</w:t>
      </w:r>
      <w:r w:rsidR="00A72196" w:rsidRPr="004B46EB">
        <w:rPr>
          <w:rFonts w:ascii="Arial" w:hAnsi="Arial" w:cs="Arial"/>
          <w:sz w:val="24"/>
          <w:szCs w:val="24"/>
        </w:rPr>
        <w:t>,</w:t>
      </w:r>
      <w:r w:rsidR="005C0806" w:rsidRPr="004B46EB">
        <w:rPr>
          <w:rFonts w:ascii="Arial" w:hAnsi="Arial" w:cs="Arial"/>
          <w:sz w:val="24"/>
          <w:szCs w:val="24"/>
        </w:rPr>
        <w:t>500 using 2023 rate</w:t>
      </w:r>
      <w:r w:rsidR="003C28C3" w:rsidRPr="004B46EB">
        <w:rPr>
          <w:rFonts w:ascii="Arial" w:hAnsi="Arial" w:cs="Arial"/>
          <w:sz w:val="24"/>
          <w:szCs w:val="24"/>
        </w:rPr>
        <w:t>s</w:t>
      </w:r>
      <w:r w:rsidR="009A020A" w:rsidRPr="004B46EB">
        <w:rPr>
          <w:rFonts w:ascii="Arial" w:hAnsi="Arial" w:cs="Arial"/>
          <w:sz w:val="24"/>
          <w:szCs w:val="24"/>
        </w:rPr>
        <w:t xml:space="preserve">.  The proposed </w:t>
      </w:r>
      <w:r w:rsidR="0092466D">
        <w:rPr>
          <w:rFonts w:ascii="Arial" w:hAnsi="Arial" w:cs="Arial"/>
          <w:sz w:val="24"/>
          <w:szCs w:val="24"/>
        </w:rPr>
        <w:t xml:space="preserve">new tax credit would be </w:t>
      </w:r>
      <w:r w:rsidR="009A020A" w:rsidRPr="004B46EB">
        <w:rPr>
          <w:rFonts w:ascii="Arial" w:hAnsi="Arial" w:cs="Arial"/>
          <w:sz w:val="24"/>
          <w:szCs w:val="24"/>
        </w:rPr>
        <w:t>22,500 (15,000+7,500)</w:t>
      </w:r>
    </w:p>
    <w:bookmarkEnd w:id="3"/>
    <w:p w14:paraId="3D1D7DA1" w14:textId="1911CB29" w:rsidR="003C28C3" w:rsidRPr="009E0A25" w:rsidRDefault="003C28C3" w:rsidP="003C28C3">
      <w:pPr>
        <w:spacing w:line="240" w:lineRule="auto"/>
        <w:ind w:left="408"/>
        <w:rPr>
          <w:rFonts w:ascii="Arial" w:hAnsi="Arial" w:cs="Arial"/>
          <w:sz w:val="24"/>
          <w:szCs w:val="24"/>
        </w:rPr>
      </w:pPr>
      <w:r w:rsidRPr="009E0A25">
        <w:rPr>
          <w:rFonts w:ascii="Arial" w:hAnsi="Arial" w:cs="Arial"/>
          <w:sz w:val="24"/>
          <w:szCs w:val="24"/>
        </w:rPr>
        <w:t>This would result in lower taxes for single seniors.  Based on the examples above</w:t>
      </w:r>
      <w:r w:rsidR="00A72196" w:rsidRPr="009E0A25">
        <w:rPr>
          <w:rFonts w:ascii="Arial" w:hAnsi="Arial" w:cs="Arial"/>
          <w:sz w:val="24"/>
          <w:szCs w:val="24"/>
        </w:rPr>
        <w:t xml:space="preserve">, </w:t>
      </w:r>
      <w:r w:rsidRPr="009E0A25">
        <w:rPr>
          <w:rFonts w:ascii="Arial" w:hAnsi="Arial" w:cs="Arial"/>
          <w:sz w:val="24"/>
          <w:szCs w:val="24"/>
        </w:rPr>
        <w:t>single seniors would experience the following tax savings (2022 rates).  At $30,000, a single could pay no federal tax, saving $85</w:t>
      </w:r>
      <w:r w:rsidR="00251561" w:rsidRPr="009E0A25">
        <w:rPr>
          <w:rFonts w:ascii="Arial" w:hAnsi="Arial" w:cs="Arial"/>
          <w:sz w:val="24"/>
          <w:szCs w:val="24"/>
        </w:rPr>
        <w:t>6</w:t>
      </w:r>
      <w:r w:rsidRPr="009E0A25">
        <w:rPr>
          <w:rFonts w:ascii="Arial" w:hAnsi="Arial" w:cs="Arial"/>
          <w:sz w:val="24"/>
          <w:szCs w:val="24"/>
        </w:rPr>
        <w:t>.  At other levels of income, the single could save $10</w:t>
      </w:r>
      <w:r w:rsidR="00251561" w:rsidRPr="009E0A25">
        <w:rPr>
          <w:rFonts w:ascii="Arial" w:hAnsi="Arial" w:cs="Arial"/>
          <w:sz w:val="24"/>
          <w:szCs w:val="24"/>
        </w:rPr>
        <w:t>80</w:t>
      </w:r>
      <w:r w:rsidRPr="009E0A25">
        <w:rPr>
          <w:rFonts w:ascii="Arial" w:hAnsi="Arial" w:cs="Arial"/>
          <w:sz w:val="24"/>
          <w:szCs w:val="24"/>
        </w:rPr>
        <w:t>.</w:t>
      </w:r>
    </w:p>
    <w:p w14:paraId="1797E292" w14:textId="07B4D2A6" w:rsidR="003C28C3" w:rsidRPr="009E0A25" w:rsidRDefault="003C28C3" w:rsidP="00B81A38">
      <w:pPr>
        <w:spacing w:line="240" w:lineRule="auto"/>
        <w:ind w:left="408"/>
        <w:rPr>
          <w:rFonts w:ascii="Arial" w:hAnsi="Arial" w:cs="Arial"/>
          <w:sz w:val="24"/>
          <w:szCs w:val="24"/>
          <w:u w:val="single"/>
        </w:rPr>
      </w:pPr>
      <w:r w:rsidRPr="009E0A25">
        <w:rPr>
          <w:rFonts w:ascii="Arial" w:hAnsi="Arial" w:cs="Arial"/>
          <w:sz w:val="24"/>
          <w:szCs w:val="24"/>
        </w:rPr>
        <w:t xml:space="preserve">At 2023 rates, </w:t>
      </w:r>
      <w:r w:rsidR="00F53523" w:rsidRPr="009E0A25">
        <w:rPr>
          <w:rFonts w:ascii="Arial" w:hAnsi="Arial" w:cs="Arial"/>
          <w:sz w:val="24"/>
          <w:szCs w:val="24"/>
        </w:rPr>
        <w:t xml:space="preserve">at 30,000, a single </w:t>
      </w:r>
      <w:r w:rsidR="00251561" w:rsidRPr="009E0A25">
        <w:rPr>
          <w:rFonts w:ascii="Arial" w:hAnsi="Arial" w:cs="Arial"/>
          <w:sz w:val="24"/>
          <w:szCs w:val="24"/>
        </w:rPr>
        <w:t xml:space="preserve">senior </w:t>
      </w:r>
      <w:r w:rsidR="00F53523" w:rsidRPr="009E0A25">
        <w:rPr>
          <w:rFonts w:ascii="Arial" w:hAnsi="Arial" w:cs="Arial"/>
          <w:sz w:val="24"/>
          <w:szCs w:val="24"/>
        </w:rPr>
        <w:t xml:space="preserve">could pay no </w:t>
      </w:r>
      <w:r w:rsidR="00C302C8" w:rsidRPr="009E0A25">
        <w:rPr>
          <w:rFonts w:ascii="Arial" w:hAnsi="Arial" w:cs="Arial"/>
          <w:sz w:val="24"/>
          <w:szCs w:val="24"/>
        </w:rPr>
        <w:t xml:space="preserve">federal tax, </w:t>
      </w:r>
      <w:r w:rsidR="00017311">
        <w:rPr>
          <w:rFonts w:ascii="Arial" w:hAnsi="Arial" w:cs="Arial"/>
          <w:sz w:val="24"/>
          <w:szCs w:val="24"/>
        </w:rPr>
        <w:t>s</w:t>
      </w:r>
      <w:r w:rsidR="00C302C8" w:rsidRPr="009E0A25">
        <w:rPr>
          <w:rFonts w:ascii="Arial" w:hAnsi="Arial" w:cs="Arial"/>
          <w:sz w:val="24"/>
          <w:szCs w:val="24"/>
        </w:rPr>
        <w:t>aving $69</w:t>
      </w:r>
      <w:r w:rsidR="00251561" w:rsidRPr="009E0A25">
        <w:rPr>
          <w:rFonts w:ascii="Arial" w:hAnsi="Arial" w:cs="Arial"/>
          <w:sz w:val="24"/>
          <w:szCs w:val="24"/>
        </w:rPr>
        <w:t>1</w:t>
      </w:r>
      <w:r w:rsidR="00B66030" w:rsidRPr="009E0A25">
        <w:rPr>
          <w:rFonts w:ascii="Arial" w:hAnsi="Arial" w:cs="Arial"/>
          <w:sz w:val="24"/>
          <w:szCs w:val="24"/>
        </w:rPr>
        <w:t>.  At all other levels of income, the single could save</w:t>
      </w:r>
      <w:r w:rsidR="00725A8A" w:rsidRPr="009E0A25">
        <w:rPr>
          <w:rFonts w:ascii="Arial" w:hAnsi="Arial" w:cs="Arial"/>
          <w:sz w:val="24"/>
          <w:szCs w:val="24"/>
        </w:rPr>
        <w:t xml:space="preserve"> $1,125.</w:t>
      </w:r>
    </w:p>
    <w:p w14:paraId="524DFE81" w14:textId="77777777" w:rsidR="003C28C3" w:rsidRPr="009E0A25" w:rsidRDefault="003C28C3" w:rsidP="00921DAE">
      <w:pPr>
        <w:rPr>
          <w:rFonts w:ascii="Arial" w:hAnsi="Arial" w:cs="Arial"/>
          <w:sz w:val="24"/>
          <w:szCs w:val="24"/>
        </w:rPr>
      </w:pPr>
    </w:p>
    <w:p w14:paraId="3481276F" w14:textId="019BD52E" w:rsidR="00921DAE" w:rsidRPr="009E0A25" w:rsidRDefault="00921DAE" w:rsidP="00921DAE">
      <w:pPr>
        <w:rPr>
          <w:rFonts w:ascii="Arial" w:hAnsi="Arial" w:cs="Arial"/>
          <w:sz w:val="24"/>
          <w:szCs w:val="24"/>
        </w:rPr>
      </w:pPr>
      <w:r w:rsidRPr="009E0A25">
        <w:rPr>
          <w:rFonts w:ascii="Arial" w:hAnsi="Arial" w:cs="Arial"/>
          <w:sz w:val="24"/>
          <w:szCs w:val="24"/>
        </w:rPr>
        <w:t>English:</w:t>
      </w:r>
      <w:r w:rsidR="006A31B1" w:rsidRPr="009E0A25">
        <w:rPr>
          <w:rFonts w:ascii="Arial" w:hAnsi="Arial" w:cs="Arial"/>
          <w:sz w:val="24"/>
          <w:szCs w:val="24"/>
        </w:rPr>
        <w:t xml:space="preserve"> </w:t>
      </w:r>
    </w:p>
    <w:p w14:paraId="67EDCC82" w14:textId="099FED00" w:rsidR="0083626E" w:rsidRPr="009E0A25" w:rsidRDefault="00921DAE" w:rsidP="00921DAE">
      <w:pPr>
        <w:rPr>
          <w:rFonts w:ascii="Arial" w:hAnsi="Arial" w:cs="Arial"/>
          <w:sz w:val="24"/>
          <w:szCs w:val="24"/>
        </w:rPr>
      </w:pPr>
      <w:r w:rsidRPr="009E0A25">
        <w:rPr>
          <w:rFonts w:ascii="Arial" w:hAnsi="Arial" w:cs="Arial"/>
          <w:sz w:val="24"/>
          <w:szCs w:val="24"/>
        </w:rPr>
        <w:t xml:space="preserve">The author of this document is Elizabeth Brown, Director, Single Seniors for Tax Fairness.  This group will not specifically benefit from this initiative.  We are advocating for changes to current income tax legislation. </w:t>
      </w:r>
    </w:p>
    <w:p w14:paraId="5753D35E" w14:textId="77777777" w:rsidR="0083626E" w:rsidRPr="009E0A25" w:rsidRDefault="0083626E">
      <w:pPr>
        <w:rPr>
          <w:rFonts w:ascii="Arial" w:hAnsi="Arial" w:cs="Arial"/>
          <w:sz w:val="24"/>
          <w:szCs w:val="24"/>
        </w:rPr>
      </w:pPr>
      <w:r w:rsidRPr="009E0A25">
        <w:rPr>
          <w:rFonts w:ascii="Arial" w:hAnsi="Arial" w:cs="Arial"/>
          <w:sz w:val="24"/>
          <w:szCs w:val="24"/>
        </w:rPr>
        <w:br w:type="page"/>
      </w:r>
    </w:p>
    <w:p w14:paraId="7F5E2C35" w14:textId="271451D3" w:rsidR="006A5A2B" w:rsidRPr="009E0A25" w:rsidRDefault="000E5CE7" w:rsidP="006A5A2B">
      <w:pPr>
        <w:rPr>
          <w:rFonts w:ascii="Arial" w:hAnsi="Arial" w:cs="Arial"/>
          <w:b/>
          <w:bCs/>
          <w:i/>
          <w:iCs/>
          <w:color w:val="FF0000"/>
          <w:sz w:val="24"/>
          <w:szCs w:val="24"/>
        </w:rPr>
      </w:pPr>
      <w:bookmarkStart w:id="5" w:name="_Hlk170918194"/>
      <w:bookmarkStart w:id="6" w:name="_Hlk168222586"/>
      <w:r w:rsidRPr="009E0A25">
        <w:rPr>
          <w:rFonts w:ascii="Arial" w:hAnsi="Arial" w:cs="Arial"/>
          <w:b/>
          <w:bCs/>
          <w:sz w:val="24"/>
          <w:szCs w:val="24"/>
        </w:rPr>
        <w:lastRenderedPageBreak/>
        <w:t xml:space="preserve">Increase the </w:t>
      </w:r>
      <w:r w:rsidR="00800141" w:rsidRPr="009E0A25">
        <w:rPr>
          <w:rFonts w:ascii="Arial" w:hAnsi="Arial" w:cs="Arial"/>
          <w:b/>
          <w:bCs/>
          <w:sz w:val="24"/>
          <w:szCs w:val="24"/>
        </w:rPr>
        <w:t>A</w:t>
      </w:r>
      <w:r w:rsidR="006A5A2B" w:rsidRPr="009E0A25">
        <w:rPr>
          <w:rFonts w:ascii="Arial" w:hAnsi="Arial" w:cs="Arial"/>
          <w:b/>
          <w:bCs/>
          <w:sz w:val="24"/>
          <w:szCs w:val="24"/>
        </w:rPr>
        <w:t xml:space="preserve">ge Amount </w:t>
      </w:r>
      <w:proofErr w:type="spellStart"/>
      <w:r w:rsidR="006A5A2B" w:rsidRPr="009E0A25">
        <w:rPr>
          <w:rFonts w:ascii="Arial" w:hAnsi="Arial" w:cs="Arial"/>
          <w:b/>
          <w:bCs/>
          <w:sz w:val="24"/>
          <w:szCs w:val="24"/>
        </w:rPr>
        <w:t>Clawback</w:t>
      </w:r>
      <w:proofErr w:type="spellEnd"/>
      <w:r w:rsidR="006A5A2B" w:rsidRPr="009E0A25">
        <w:rPr>
          <w:rFonts w:ascii="Arial" w:hAnsi="Arial" w:cs="Arial"/>
          <w:b/>
          <w:bCs/>
          <w:sz w:val="24"/>
          <w:szCs w:val="24"/>
        </w:rPr>
        <w:t xml:space="preserve"> for Single Seniors </w:t>
      </w:r>
    </w:p>
    <w:bookmarkEnd w:id="5"/>
    <w:p w14:paraId="5D43846C" w14:textId="77777777" w:rsidR="009E0A25" w:rsidRDefault="006A5A2B" w:rsidP="006A5A2B">
      <w:pPr>
        <w:rPr>
          <w:rFonts w:ascii="Arial" w:hAnsi="Arial" w:cs="Arial"/>
          <w:sz w:val="24"/>
          <w:szCs w:val="24"/>
        </w:rPr>
      </w:pPr>
      <w:r w:rsidRPr="009E0A25">
        <w:rPr>
          <w:rFonts w:ascii="Arial" w:hAnsi="Arial" w:cs="Arial"/>
          <w:b/>
          <w:bCs/>
          <w:sz w:val="24"/>
          <w:szCs w:val="24"/>
        </w:rPr>
        <w:t>WHEREAS:</w:t>
      </w:r>
      <w:r w:rsidRPr="009E0A25">
        <w:rPr>
          <w:rFonts w:ascii="Arial" w:hAnsi="Arial" w:cs="Arial"/>
          <w:sz w:val="24"/>
          <w:szCs w:val="24"/>
        </w:rPr>
        <w:t xml:space="preserve"> </w:t>
      </w:r>
    </w:p>
    <w:p w14:paraId="023C09E4" w14:textId="77777777" w:rsidR="009E0A25" w:rsidRPr="0007778A" w:rsidRDefault="009E0A25" w:rsidP="0007778A">
      <w:pPr>
        <w:rPr>
          <w:rFonts w:ascii="Arial" w:hAnsi="Arial" w:cs="Arial"/>
          <w:sz w:val="24"/>
          <w:szCs w:val="24"/>
        </w:rPr>
      </w:pPr>
      <w:r w:rsidRPr="0007778A">
        <w:rPr>
          <w:rFonts w:ascii="Arial" w:hAnsi="Arial" w:cs="Arial"/>
          <w:sz w:val="24"/>
          <w:szCs w:val="24"/>
        </w:rPr>
        <w:t>Single seniors (widowed, separated, divorced, never married, 65+)</w:t>
      </w:r>
      <w:r w:rsidRPr="0007778A">
        <w:rPr>
          <w:rStyle w:val="CommentReference"/>
          <w:rFonts w:ascii="Arial" w:hAnsi="Arial" w:cs="Arial"/>
          <w:sz w:val="24"/>
          <w:szCs w:val="24"/>
        </w:rPr>
        <w:t xml:space="preserve"> </w:t>
      </w:r>
      <w:r w:rsidRPr="0007778A">
        <w:rPr>
          <w:rFonts w:ascii="Arial" w:hAnsi="Arial" w:cs="Arial"/>
          <w:sz w:val="24"/>
          <w:szCs w:val="24"/>
        </w:rPr>
        <w:t xml:space="preserve">pay more income taxes and receive fewer benefits on the same total combined income compared to married/common law seniors. </w:t>
      </w:r>
    </w:p>
    <w:p w14:paraId="721EFD0F" w14:textId="77777777" w:rsidR="0007778A" w:rsidRPr="009E0A25" w:rsidRDefault="0007778A" w:rsidP="0007778A">
      <w:pPr>
        <w:rPr>
          <w:rFonts w:ascii="Arial" w:hAnsi="Arial" w:cs="Arial"/>
          <w:b/>
          <w:bCs/>
          <w:sz w:val="24"/>
          <w:szCs w:val="24"/>
        </w:rPr>
      </w:pPr>
      <w:r w:rsidRPr="009E0A25">
        <w:rPr>
          <w:rFonts w:ascii="Arial" w:hAnsi="Arial" w:cs="Arial"/>
          <w:b/>
          <w:bCs/>
          <w:sz w:val="24"/>
          <w:szCs w:val="24"/>
        </w:rPr>
        <w:t>WHEREAS:</w:t>
      </w:r>
    </w:p>
    <w:p w14:paraId="29DF13F9" w14:textId="77777777" w:rsidR="0007778A" w:rsidRPr="0007778A" w:rsidRDefault="0007778A" w:rsidP="0007778A">
      <w:pPr>
        <w:rPr>
          <w:rFonts w:ascii="Arial" w:hAnsi="Arial" w:cs="Arial"/>
          <w:strike/>
          <w:color w:val="222A35" w:themeColor="text2" w:themeShade="80"/>
          <w:sz w:val="24"/>
          <w:szCs w:val="24"/>
        </w:rPr>
      </w:pPr>
      <w:r w:rsidRPr="0007778A">
        <w:rPr>
          <w:rFonts w:ascii="Arial" w:hAnsi="Arial" w:cs="Arial"/>
          <w:sz w:val="24"/>
          <w:szCs w:val="24"/>
          <w:shd w:val="clear" w:color="auto" w:fill="FFFFFF"/>
        </w:rPr>
        <w:t>Couples can each claim 3 non-refundable tax credits</w:t>
      </w:r>
      <w:r w:rsidRPr="0007778A">
        <w:rPr>
          <w:rFonts w:ascii="Arial" w:hAnsi="Arial" w:cs="Arial"/>
          <w:color w:val="FF0000"/>
          <w:sz w:val="24"/>
          <w:szCs w:val="24"/>
          <w:u w:val="single"/>
          <w:shd w:val="clear" w:color="auto" w:fill="FFFFFF"/>
        </w:rPr>
        <w:t>:</w:t>
      </w:r>
      <w:r w:rsidRPr="0007778A">
        <w:rPr>
          <w:rFonts w:ascii="Arial" w:hAnsi="Arial" w:cs="Arial"/>
          <w:sz w:val="24"/>
          <w:szCs w:val="24"/>
          <w:shd w:val="clear" w:color="auto" w:fill="FFFFFF"/>
        </w:rPr>
        <w:t xml:space="preserve"> the personal, age, and pension amounts on qualifying pension income – and can transfer unused credits to a spouse, thus reducing their total taxes payable; singles can only claim one set.</w:t>
      </w:r>
    </w:p>
    <w:p w14:paraId="584BAB27" w14:textId="77777777" w:rsidR="009A5BBB" w:rsidRPr="009E0A25" w:rsidRDefault="009A5BBB" w:rsidP="009A5BBB">
      <w:pPr>
        <w:pStyle w:val="NormalWeb"/>
        <w:shd w:val="clear" w:color="auto" w:fill="FFFFFF"/>
        <w:rPr>
          <w:rFonts w:ascii="Arial" w:hAnsi="Arial" w:cs="Arial"/>
          <w:b/>
          <w:bCs/>
        </w:rPr>
      </w:pPr>
      <w:r w:rsidRPr="009E0A25">
        <w:rPr>
          <w:rFonts w:ascii="Arial" w:hAnsi="Arial" w:cs="Arial"/>
          <w:b/>
          <w:bCs/>
        </w:rPr>
        <w:t xml:space="preserve">WHEREAS: </w:t>
      </w:r>
    </w:p>
    <w:p w14:paraId="442A4115" w14:textId="540D8FE4" w:rsidR="009A5BBB" w:rsidRPr="009E0A25" w:rsidRDefault="009A5BBB" w:rsidP="0007778A">
      <w:pPr>
        <w:pStyle w:val="NormalWeb"/>
        <w:shd w:val="clear" w:color="auto" w:fill="FFFFFF"/>
        <w:rPr>
          <w:rFonts w:ascii="Arial" w:hAnsi="Arial" w:cs="Arial"/>
        </w:rPr>
      </w:pPr>
      <w:r w:rsidRPr="009E0A25">
        <w:rPr>
          <w:rFonts w:ascii="Arial" w:hAnsi="Arial" w:cs="Arial"/>
        </w:rPr>
        <w:t xml:space="preserve">Singles pay </w:t>
      </w:r>
      <w:r w:rsidR="0092466D">
        <w:rPr>
          <w:rFonts w:ascii="Arial" w:hAnsi="Arial" w:cs="Arial"/>
        </w:rPr>
        <w:t>similar</w:t>
      </w:r>
      <w:r w:rsidRPr="009E0A25">
        <w:rPr>
          <w:rFonts w:ascii="Arial" w:hAnsi="Arial" w:cs="Arial"/>
        </w:rPr>
        <w:t xml:space="preserve"> non-discretionary expenses as couples (rent, property taxes, condo fees, insurances, utilities </w:t>
      </w:r>
      <w:proofErr w:type="spellStart"/>
      <w:r w:rsidRPr="009E0A25">
        <w:rPr>
          <w:rFonts w:ascii="Arial" w:hAnsi="Arial" w:cs="Arial"/>
        </w:rPr>
        <w:t>etc</w:t>
      </w:r>
      <w:proofErr w:type="spellEnd"/>
      <w:r w:rsidRPr="009E0A25">
        <w:rPr>
          <w:rFonts w:ascii="Arial" w:hAnsi="Arial" w:cs="Arial"/>
        </w:rPr>
        <w:t xml:space="preserve">).  </w:t>
      </w:r>
    </w:p>
    <w:p w14:paraId="1AE1D6C4" w14:textId="4F8268C2" w:rsidR="00210DE3" w:rsidRPr="009E0A25" w:rsidRDefault="00210DE3" w:rsidP="00C1437D">
      <w:pPr>
        <w:rPr>
          <w:rFonts w:ascii="Arial" w:hAnsi="Arial" w:cs="Arial"/>
          <w:b/>
          <w:bCs/>
          <w:sz w:val="24"/>
          <w:szCs w:val="24"/>
        </w:rPr>
      </w:pPr>
      <w:r w:rsidRPr="009E0A25">
        <w:rPr>
          <w:rFonts w:ascii="Arial" w:hAnsi="Arial" w:cs="Arial"/>
          <w:b/>
          <w:bCs/>
          <w:sz w:val="24"/>
          <w:szCs w:val="24"/>
        </w:rPr>
        <w:t xml:space="preserve">WHEREAS: </w:t>
      </w:r>
    </w:p>
    <w:p w14:paraId="1F96AB9A" w14:textId="46E390D0" w:rsidR="00210DE3" w:rsidRPr="009E0A25" w:rsidRDefault="00210DE3" w:rsidP="00C1437D">
      <w:pPr>
        <w:rPr>
          <w:rFonts w:ascii="Arial" w:hAnsi="Arial" w:cs="Arial"/>
          <w:sz w:val="24"/>
          <w:szCs w:val="24"/>
        </w:rPr>
      </w:pPr>
      <w:bookmarkStart w:id="7" w:name="_Hlk170843189"/>
      <w:r w:rsidRPr="009E0A25">
        <w:rPr>
          <w:rFonts w:ascii="Arial" w:hAnsi="Arial" w:cs="Arial"/>
          <w:sz w:val="24"/>
          <w:szCs w:val="24"/>
        </w:rPr>
        <w:t xml:space="preserve">The age amount tax credit </w:t>
      </w:r>
      <w:r w:rsidR="00F06C9F" w:rsidRPr="009E0A25">
        <w:rPr>
          <w:rFonts w:ascii="Arial" w:hAnsi="Arial" w:cs="Arial"/>
          <w:sz w:val="24"/>
          <w:szCs w:val="24"/>
        </w:rPr>
        <w:t>is available for seniors 65+</w:t>
      </w:r>
      <w:r w:rsidR="005474CC" w:rsidRPr="009E0A25">
        <w:rPr>
          <w:rFonts w:ascii="Arial" w:hAnsi="Arial" w:cs="Arial"/>
          <w:sz w:val="24"/>
          <w:szCs w:val="24"/>
        </w:rPr>
        <w:t xml:space="preserve"> with incomes below certain thresholds.  </w:t>
      </w:r>
      <w:r w:rsidR="00DB03C0" w:rsidRPr="009E0A25">
        <w:rPr>
          <w:rFonts w:ascii="Arial" w:hAnsi="Arial" w:cs="Arial"/>
          <w:sz w:val="24"/>
          <w:szCs w:val="24"/>
        </w:rPr>
        <w:t xml:space="preserve">At incomes above the threshold, the credit can be clawed back. </w:t>
      </w:r>
      <w:r w:rsidR="00735C88" w:rsidRPr="009E0A25">
        <w:rPr>
          <w:rFonts w:ascii="Arial" w:hAnsi="Arial" w:cs="Arial"/>
          <w:sz w:val="24"/>
          <w:szCs w:val="24"/>
        </w:rPr>
        <w:t xml:space="preserve"> </w:t>
      </w:r>
    </w:p>
    <w:bookmarkEnd w:id="7"/>
    <w:p w14:paraId="7B29E1AF" w14:textId="77777777" w:rsidR="00DB03C0" w:rsidRPr="009E0A25" w:rsidRDefault="00DB03C0" w:rsidP="00DB03C0">
      <w:pPr>
        <w:rPr>
          <w:rFonts w:ascii="Arial" w:hAnsi="Arial" w:cs="Arial"/>
          <w:b/>
          <w:bCs/>
          <w:sz w:val="24"/>
          <w:szCs w:val="24"/>
        </w:rPr>
      </w:pPr>
      <w:r w:rsidRPr="009E0A25">
        <w:rPr>
          <w:rFonts w:ascii="Arial" w:hAnsi="Arial" w:cs="Arial"/>
          <w:b/>
          <w:bCs/>
          <w:sz w:val="24"/>
          <w:szCs w:val="24"/>
        </w:rPr>
        <w:t xml:space="preserve">WHEREAS: </w:t>
      </w:r>
    </w:p>
    <w:p w14:paraId="10C3F176" w14:textId="0A0B252B" w:rsidR="00DB03C0" w:rsidRPr="009E0A25" w:rsidRDefault="00DB03C0" w:rsidP="00DB03C0">
      <w:pPr>
        <w:rPr>
          <w:rFonts w:ascii="Arial" w:hAnsi="Arial" w:cs="Arial"/>
          <w:sz w:val="24"/>
          <w:szCs w:val="24"/>
        </w:rPr>
      </w:pPr>
      <w:r w:rsidRPr="009E0A25">
        <w:rPr>
          <w:rFonts w:ascii="Arial" w:hAnsi="Arial" w:cs="Arial"/>
          <w:sz w:val="24"/>
          <w:szCs w:val="24"/>
        </w:rPr>
        <w:t xml:space="preserve">Pension income splitting permits the allocation of up to 50% of eligible pension earnings from one spouse to the other, reducing their combined taxable income, dropping it below the </w:t>
      </w:r>
      <w:proofErr w:type="spellStart"/>
      <w:r w:rsidRPr="009E0A25">
        <w:rPr>
          <w:rFonts w:ascii="Arial" w:hAnsi="Arial" w:cs="Arial"/>
          <w:sz w:val="24"/>
          <w:szCs w:val="24"/>
        </w:rPr>
        <w:t>clawback</w:t>
      </w:r>
      <w:proofErr w:type="spellEnd"/>
      <w:r w:rsidRPr="009E0A25">
        <w:rPr>
          <w:rFonts w:ascii="Arial" w:hAnsi="Arial" w:cs="Arial"/>
          <w:sz w:val="24"/>
          <w:szCs w:val="24"/>
        </w:rPr>
        <w:t xml:space="preserve"> threshold for the non-refundable age amount tax credit.</w:t>
      </w:r>
    </w:p>
    <w:p w14:paraId="3781F328" w14:textId="77777777" w:rsidR="006A5A2B" w:rsidRPr="009E0A25" w:rsidRDefault="006A5A2B" w:rsidP="006A5A2B">
      <w:pPr>
        <w:rPr>
          <w:rFonts w:ascii="Arial" w:hAnsi="Arial" w:cs="Arial"/>
          <w:b/>
          <w:bCs/>
          <w:color w:val="222A35" w:themeColor="text2" w:themeShade="80"/>
          <w:sz w:val="24"/>
          <w:szCs w:val="24"/>
        </w:rPr>
      </w:pPr>
      <w:r w:rsidRPr="009E0A25">
        <w:rPr>
          <w:rFonts w:ascii="Arial" w:hAnsi="Arial" w:cs="Arial"/>
          <w:b/>
          <w:bCs/>
          <w:color w:val="222A35" w:themeColor="text2" w:themeShade="80"/>
          <w:sz w:val="24"/>
          <w:szCs w:val="24"/>
        </w:rPr>
        <w:t xml:space="preserve">WHEREAS: </w:t>
      </w:r>
    </w:p>
    <w:p w14:paraId="0F5A2930" w14:textId="4B6DF191" w:rsidR="006A5A2B" w:rsidRPr="009E0A25" w:rsidRDefault="006A5A2B" w:rsidP="006A5A2B">
      <w:pPr>
        <w:spacing w:after="0" w:line="240" w:lineRule="auto"/>
        <w:rPr>
          <w:rFonts w:ascii="Arial" w:hAnsi="Arial" w:cs="Arial"/>
          <w:color w:val="222A35" w:themeColor="text2" w:themeShade="80"/>
          <w:sz w:val="24"/>
          <w:szCs w:val="24"/>
        </w:rPr>
      </w:pPr>
      <w:r w:rsidRPr="009E0A25">
        <w:rPr>
          <w:rFonts w:ascii="Arial" w:hAnsi="Arial" w:cs="Arial"/>
          <w:color w:val="222A35" w:themeColor="text2" w:themeShade="80"/>
          <w:sz w:val="24"/>
          <w:szCs w:val="24"/>
        </w:rPr>
        <w:t xml:space="preserve">The following shows the higher taxes and </w:t>
      </w:r>
      <w:proofErr w:type="spellStart"/>
      <w:r w:rsidRPr="009E0A25">
        <w:rPr>
          <w:rFonts w:ascii="Arial" w:hAnsi="Arial" w:cs="Arial"/>
          <w:color w:val="222A35" w:themeColor="text2" w:themeShade="80"/>
          <w:sz w:val="24"/>
          <w:szCs w:val="24"/>
        </w:rPr>
        <w:t>clawbacks</w:t>
      </w:r>
      <w:proofErr w:type="spellEnd"/>
      <w:r w:rsidRPr="009E0A25">
        <w:rPr>
          <w:rFonts w:ascii="Arial" w:hAnsi="Arial" w:cs="Arial"/>
          <w:color w:val="222A35" w:themeColor="text2" w:themeShade="80"/>
          <w:sz w:val="24"/>
          <w:szCs w:val="24"/>
        </w:rPr>
        <w:t xml:space="preserve"> that single seniors experience (2022 rates)</w:t>
      </w:r>
      <w:r w:rsidR="002A53ED" w:rsidRPr="009E0A25">
        <w:rPr>
          <w:rFonts w:ascii="Arial" w:hAnsi="Arial" w:cs="Arial"/>
          <w:color w:val="222A35" w:themeColor="text2" w:themeShade="80"/>
          <w:sz w:val="24"/>
          <w:szCs w:val="24"/>
        </w:rPr>
        <w:t xml:space="preserve"> </w:t>
      </w:r>
      <w:r w:rsidR="002A53ED" w:rsidRPr="009E0A25">
        <w:rPr>
          <w:rFonts w:ascii="Arial" w:hAnsi="Arial" w:cs="Arial"/>
          <w:b/>
          <w:bCs/>
          <w:color w:val="222A35" w:themeColor="text2" w:themeShade="80"/>
          <w:sz w:val="24"/>
          <w:szCs w:val="24"/>
          <w:vertAlign w:val="superscript"/>
        </w:rPr>
        <w:t>1</w:t>
      </w:r>
      <w:r w:rsidRPr="009E0A25">
        <w:rPr>
          <w:rFonts w:ascii="Arial" w:hAnsi="Arial" w:cs="Arial"/>
          <w:color w:val="222A35" w:themeColor="text2" w:themeShade="80"/>
          <w:sz w:val="24"/>
          <w:szCs w:val="24"/>
        </w:rPr>
        <w:t>.</w:t>
      </w:r>
    </w:p>
    <w:p w14:paraId="10EAE03F" w14:textId="77777777" w:rsidR="006A5A2B" w:rsidRPr="009E0A25" w:rsidRDefault="006A5A2B" w:rsidP="006A5A2B">
      <w:pPr>
        <w:spacing w:after="0" w:line="240" w:lineRule="auto"/>
        <w:rPr>
          <w:rFonts w:ascii="Arial" w:hAnsi="Arial" w:cs="Arial"/>
          <w:color w:val="222A35" w:themeColor="text2" w:themeShade="80"/>
          <w:sz w:val="24"/>
          <w:szCs w:val="24"/>
        </w:rPr>
      </w:pPr>
    </w:p>
    <w:p w14:paraId="1DA98125" w14:textId="40FAEFCA" w:rsidR="006A5A2B" w:rsidRPr="009E0A25" w:rsidRDefault="006A5A2B" w:rsidP="006A5A2B">
      <w:pPr>
        <w:spacing w:after="0" w:line="240" w:lineRule="auto"/>
        <w:rPr>
          <w:rFonts w:ascii="Arial" w:eastAsia="Times New Roman" w:hAnsi="Arial" w:cs="Arial"/>
          <w:kern w:val="0"/>
          <w:sz w:val="24"/>
          <w:szCs w:val="24"/>
          <w:lang w:eastAsia="en-CA"/>
          <w14:ligatures w14:val="none"/>
        </w:rPr>
      </w:pPr>
      <w:r w:rsidRPr="009E0A25">
        <w:rPr>
          <w:rFonts w:ascii="Arial" w:hAnsi="Arial" w:cs="Arial"/>
          <w:sz w:val="24"/>
          <w:szCs w:val="24"/>
        </w:rPr>
        <w:t>At</w:t>
      </w:r>
      <w:r w:rsidR="002A53ED" w:rsidRPr="009E0A25">
        <w:rPr>
          <w:rFonts w:ascii="Arial" w:hAnsi="Arial" w:cs="Arial"/>
          <w:sz w:val="24"/>
          <w:szCs w:val="24"/>
        </w:rPr>
        <w:t xml:space="preserve"> </w:t>
      </w:r>
      <w:r w:rsidR="002A53ED" w:rsidRPr="009E0A25">
        <w:rPr>
          <w:rFonts w:ascii="Arial" w:hAnsi="Arial" w:cs="Arial"/>
          <w:b/>
          <w:bCs/>
          <w:sz w:val="24"/>
          <w:szCs w:val="24"/>
          <w:vertAlign w:val="superscript"/>
        </w:rPr>
        <w:t>2</w:t>
      </w:r>
      <w:r w:rsidRPr="009E0A25">
        <w:rPr>
          <w:rFonts w:ascii="Arial" w:eastAsia="Times New Roman" w:hAnsi="Arial" w:cs="Arial"/>
          <w:kern w:val="0"/>
          <w:sz w:val="24"/>
          <w:szCs w:val="24"/>
          <w:lang w:eastAsia="en-CA"/>
          <w14:ligatures w14:val="none"/>
        </w:rPr>
        <w:t xml:space="preserve">: </w:t>
      </w:r>
    </w:p>
    <w:p w14:paraId="53355998" w14:textId="6268112B" w:rsidR="006A5A2B" w:rsidRPr="0007778A" w:rsidRDefault="006A5A2B" w:rsidP="006A5A2B">
      <w:pPr>
        <w:pStyle w:val="yiv4357012375msonormal"/>
        <w:numPr>
          <w:ilvl w:val="0"/>
          <w:numId w:val="7"/>
        </w:numPr>
        <w:shd w:val="clear" w:color="auto" w:fill="FFFFFF"/>
        <w:spacing w:before="0" w:beforeAutospacing="0" w:after="0" w:afterAutospacing="0"/>
        <w:rPr>
          <w:rFonts w:ascii="Arial" w:hAnsi="Arial" w:cs="Arial"/>
        </w:rPr>
      </w:pPr>
      <w:r w:rsidRPr="0007778A">
        <w:rPr>
          <w:rFonts w:ascii="Arial" w:hAnsi="Arial" w:cs="Arial"/>
          <w:lang w:val="en-US"/>
        </w:rPr>
        <w:t xml:space="preserve">Incomes of $50,000 - singles may pay $5,349 more: singles age amount </w:t>
      </w:r>
      <w:proofErr w:type="spellStart"/>
      <w:r w:rsidRPr="0007778A">
        <w:rPr>
          <w:rFonts w:ascii="Arial" w:hAnsi="Arial" w:cs="Arial"/>
          <w:lang w:val="en-US"/>
        </w:rPr>
        <w:t>clawback</w:t>
      </w:r>
      <w:proofErr w:type="spellEnd"/>
      <w:r w:rsidRPr="0007778A">
        <w:rPr>
          <w:rFonts w:ascii="Arial" w:hAnsi="Arial" w:cs="Arial"/>
          <w:lang w:val="en-US"/>
        </w:rPr>
        <w:t xml:space="preserve">: </w:t>
      </w:r>
      <w:r w:rsidR="009A5BBB" w:rsidRPr="0007778A">
        <w:rPr>
          <w:rFonts w:ascii="Arial" w:hAnsi="Arial" w:cs="Arial"/>
          <w:lang w:val="en-US"/>
        </w:rPr>
        <w:t>$</w:t>
      </w:r>
      <w:r w:rsidRPr="0007778A">
        <w:rPr>
          <w:rFonts w:ascii="Arial" w:hAnsi="Arial" w:cs="Arial"/>
          <w:lang w:val="en-US"/>
        </w:rPr>
        <w:t>1,527; and</w:t>
      </w:r>
    </w:p>
    <w:p w14:paraId="40BB00B3" w14:textId="4D679263" w:rsidR="006A5A2B" w:rsidRPr="0007778A" w:rsidRDefault="006A5A2B" w:rsidP="006A5A2B">
      <w:pPr>
        <w:pStyle w:val="yiv4357012375msonormal"/>
        <w:numPr>
          <w:ilvl w:val="0"/>
          <w:numId w:val="7"/>
        </w:numPr>
        <w:shd w:val="clear" w:color="auto" w:fill="FFFFFF"/>
        <w:spacing w:before="0" w:beforeAutospacing="0" w:after="0" w:afterAutospacing="0"/>
        <w:rPr>
          <w:rFonts w:ascii="Arial" w:hAnsi="Arial" w:cs="Arial"/>
        </w:rPr>
      </w:pPr>
      <w:r w:rsidRPr="0007778A">
        <w:rPr>
          <w:rFonts w:ascii="Arial" w:hAnsi="Arial" w:cs="Arial"/>
          <w:lang w:val="en-US"/>
        </w:rPr>
        <w:t xml:space="preserve">Incomes of $70,000 - singles may pay $7,526 more: singles age amount </w:t>
      </w:r>
      <w:proofErr w:type="spellStart"/>
      <w:r w:rsidRPr="0007778A">
        <w:rPr>
          <w:rFonts w:ascii="Arial" w:hAnsi="Arial" w:cs="Arial"/>
          <w:lang w:val="en-US"/>
        </w:rPr>
        <w:t>clawback</w:t>
      </w:r>
      <w:proofErr w:type="spellEnd"/>
      <w:r w:rsidRPr="0007778A">
        <w:rPr>
          <w:rFonts w:ascii="Arial" w:hAnsi="Arial" w:cs="Arial"/>
          <w:lang w:val="en-US"/>
        </w:rPr>
        <w:t xml:space="preserve">: </w:t>
      </w:r>
      <w:r w:rsidR="009A5BBB" w:rsidRPr="0007778A">
        <w:rPr>
          <w:rFonts w:ascii="Arial" w:hAnsi="Arial" w:cs="Arial"/>
          <w:lang w:val="en-US"/>
        </w:rPr>
        <w:t>$</w:t>
      </w:r>
      <w:r w:rsidRPr="0007778A">
        <w:rPr>
          <w:rFonts w:ascii="Arial" w:hAnsi="Arial" w:cs="Arial"/>
          <w:lang w:val="en-US"/>
        </w:rPr>
        <w:t>4,527</w:t>
      </w:r>
    </w:p>
    <w:p w14:paraId="59ADFE1A" w14:textId="77777777" w:rsidR="009A5BBB" w:rsidRPr="009E0A25" w:rsidRDefault="009A5BBB" w:rsidP="006A5A2B">
      <w:pPr>
        <w:pStyle w:val="yiv4357012375msonormal"/>
        <w:shd w:val="clear" w:color="auto" w:fill="FFFFFF"/>
        <w:spacing w:before="0" w:beforeAutospacing="0" w:after="0" w:afterAutospacing="0"/>
        <w:rPr>
          <w:rFonts w:ascii="Arial" w:hAnsi="Arial" w:cs="Arial"/>
          <w:i/>
          <w:iCs/>
          <w:color w:val="FF0000"/>
        </w:rPr>
      </w:pPr>
    </w:p>
    <w:p w14:paraId="2EDEFD30" w14:textId="70E78E61" w:rsidR="009A5BBB" w:rsidRPr="009E0A25" w:rsidRDefault="009A5BBB" w:rsidP="009A5BBB">
      <w:pPr>
        <w:rPr>
          <w:rFonts w:ascii="Arial" w:hAnsi="Arial" w:cs="Arial"/>
          <w:b/>
          <w:bCs/>
          <w:color w:val="222A35" w:themeColor="text2" w:themeShade="80"/>
          <w:sz w:val="24"/>
          <w:szCs w:val="24"/>
        </w:rPr>
      </w:pPr>
      <w:r w:rsidRPr="009E0A25">
        <w:rPr>
          <w:rFonts w:ascii="Arial" w:hAnsi="Arial" w:cs="Arial"/>
          <w:b/>
          <w:bCs/>
          <w:color w:val="222A35" w:themeColor="text2" w:themeShade="80"/>
          <w:sz w:val="24"/>
          <w:szCs w:val="24"/>
        </w:rPr>
        <w:t>WHEREAS:</w:t>
      </w:r>
    </w:p>
    <w:p w14:paraId="39365DB1" w14:textId="12C94E25" w:rsidR="009A5BBB" w:rsidRPr="0007778A" w:rsidRDefault="009A5BBB" w:rsidP="0007778A">
      <w:pPr>
        <w:rPr>
          <w:rFonts w:ascii="Arial" w:hAnsi="Arial" w:cs="Arial"/>
          <w:color w:val="222A35" w:themeColor="text2" w:themeShade="80"/>
          <w:sz w:val="24"/>
          <w:szCs w:val="24"/>
        </w:rPr>
      </w:pPr>
      <w:r w:rsidRPr="0007778A">
        <w:rPr>
          <w:rFonts w:ascii="Arial" w:hAnsi="Arial" w:cs="Arial"/>
          <w:color w:val="222A35" w:themeColor="text2" w:themeShade="80"/>
          <w:sz w:val="24"/>
          <w:szCs w:val="24"/>
        </w:rPr>
        <w:t>Dental care and pharmacare plans and tax credits:  disability, home accessibility, caregiver, multi</w:t>
      </w:r>
      <w:r w:rsidR="00B765DA">
        <w:rPr>
          <w:rFonts w:ascii="Arial" w:hAnsi="Arial" w:cs="Arial"/>
          <w:color w:val="222A35" w:themeColor="text2" w:themeShade="80"/>
          <w:sz w:val="24"/>
          <w:szCs w:val="24"/>
        </w:rPr>
        <w:t>-</w:t>
      </w:r>
      <w:r w:rsidRPr="0007778A">
        <w:rPr>
          <w:rFonts w:ascii="Arial" w:hAnsi="Arial" w:cs="Arial"/>
          <w:color w:val="222A35" w:themeColor="text2" w:themeShade="80"/>
          <w:sz w:val="24"/>
          <w:szCs w:val="24"/>
        </w:rPr>
        <w:t xml:space="preserve">generational, attendant care and increases in Old Age Security and the Guaranteed Income Supplement </w:t>
      </w:r>
      <w:r w:rsidRPr="0007778A">
        <w:rPr>
          <w:rFonts w:ascii="Arial" w:hAnsi="Arial" w:cs="Arial"/>
          <w:sz w:val="24"/>
          <w:szCs w:val="24"/>
        </w:rPr>
        <w:t>don’t fix tax inequity.</w:t>
      </w:r>
    </w:p>
    <w:p w14:paraId="64BD7BC2" w14:textId="77777777" w:rsidR="003879A7" w:rsidRPr="009E0A25" w:rsidRDefault="003879A7" w:rsidP="006A5A2B">
      <w:pPr>
        <w:spacing w:line="240" w:lineRule="auto"/>
        <w:rPr>
          <w:rFonts w:ascii="Arial" w:hAnsi="Arial" w:cs="Arial"/>
          <w:b/>
          <w:bCs/>
          <w:sz w:val="24"/>
          <w:szCs w:val="24"/>
        </w:rPr>
      </w:pPr>
      <w:bookmarkStart w:id="8" w:name="_Hlk169188256"/>
    </w:p>
    <w:p w14:paraId="108EB058" w14:textId="29A8F75E" w:rsidR="006A5A2B" w:rsidRPr="006917B4" w:rsidRDefault="006A5A2B" w:rsidP="006A5A2B">
      <w:pPr>
        <w:spacing w:line="240" w:lineRule="auto"/>
        <w:rPr>
          <w:rFonts w:ascii="Arial" w:hAnsi="Arial" w:cs="Arial"/>
          <w:sz w:val="24"/>
          <w:szCs w:val="24"/>
          <w:vertAlign w:val="superscript"/>
        </w:rPr>
      </w:pPr>
      <w:r w:rsidRPr="009E0A25">
        <w:rPr>
          <w:rFonts w:ascii="Arial" w:hAnsi="Arial" w:cs="Arial"/>
          <w:b/>
          <w:bCs/>
          <w:sz w:val="24"/>
          <w:szCs w:val="24"/>
        </w:rPr>
        <w:lastRenderedPageBreak/>
        <w:t>BE IT RESOLVED</w:t>
      </w:r>
      <w:r w:rsidRPr="009E0A25">
        <w:rPr>
          <w:rFonts w:ascii="Arial" w:hAnsi="Arial" w:cs="Arial"/>
          <w:sz w:val="24"/>
          <w:szCs w:val="24"/>
        </w:rPr>
        <w:t xml:space="preserve"> that the Liberal Party of Canada (LPC) urges the Government of Canada to increase the income </w:t>
      </w:r>
      <w:proofErr w:type="spellStart"/>
      <w:r w:rsidRPr="009E0A25">
        <w:rPr>
          <w:rFonts w:ascii="Arial" w:hAnsi="Arial" w:cs="Arial"/>
          <w:sz w:val="24"/>
          <w:szCs w:val="24"/>
        </w:rPr>
        <w:t>clawback</w:t>
      </w:r>
      <w:proofErr w:type="spellEnd"/>
      <w:r w:rsidRPr="009E0A25">
        <w:rPr>
          <w:rFonts w:ascii="Arial" w:hAnsi="Arial" w:cs="Arial"/>
          <w:sz w:val="24"/>
          <w:szCs w:val="24"/>
        </w:rPr>
        <w:t xml:space="preserve"> threshold for the non-refundable age amount tax credit </w:t>
      </w:r>
      <w:r w:rsidR="00E42EF2">
        <w:rPr>
          <w:rFonts w:ascii="Arial" w:hAnsi="Arial" w:cs="Arial"/>
          <w:sz w:val="24"/>
          <w:szCs w:val="24"/>
        </w:rPr>
        <w:t xml:space="preserve">by 50% </w:t>
      </w:r>
      <w:r w:rsidRPr="009E0A25">
        <w:rPr>
          <w:rFonts w:ascii="Arial" w:hAnsi="Arial" w:cs="Arial"/>
          <w:sz w:val="24"/>
          <w:szCs w:val="24"/>
        </w:rPr>
        <w:t>for single seniors.</w:t>
      </w:r>
      <w:r w:rsidR="006917B4" w:rsidRPr="006917B4">
        <w:rPr>
          <w:rFonts w:ascii="Arial" w:hAnsi="Arial" w:cs="Arial"/>
          <w:b/>
          <w:bCs/>
          <w:sz w:val="24"/>
          <w:szCs w:val="24"/>
          <w:vertAlign w:val="superscript"/>
        </w:rPr>
        <w:t>3, 4, 5</w:t>
      </w:r>
    </w:p>
    <w:bookmarkEnd w:id="6"/>
    <w:bookmarkEnd w:id="8"/>
    <w:p w14:paraId="62349173" w14:textId="77777777" w:rsidR="006A5A2B" w:rsidRPr="009E0A25" w:rsidRDefault="006A5A2B" w:rsidP="006A5A2B">
      <w:pPr>
        <w:pStyle w:val="yiv4357012375msonormal"/>
        <w:shd w:val="clear" w:color="auto" w:fill="FFFFFF"/>
        <w:spacing w:before="0" w:beforeAutospacing="0" w:after="0" w:afterAutospacing="0"/>
        <w:rPr>
          <w:rFonts w:ascii="Arial" w:hAnsi="Arial" w:cs="Arial"/>
          <w:color w:val="0D0D0D" w:themeColor="text1" w:themeTint="F2"/>
        </w:rPr>
      </w:pPr>
    </w:p>
    <w:p w14:paraId="15BCD966" w14:textId="77777777" w:rsidR="006A5A2B" w:rsidRPr="009E0A25" w:rsidRDefault="006A5A2B" w:rsidP="006A5A2B">
      <w:pPr>
        <w:spacing w:line="240" w:lineRule="auto"/>
        <w:rPr>
          <w:rFonts w:ascii="Arial" w:hAnsi="Arial" w:cs="Arial"/>
          <w:b/>
          <w:bCs/>
          <w:sz w:val="24"/>
          <w:szCs w:val="24"/>
        </w:rPr>
      </w:pPr>
      <w:r w:rsidRPr="009E0A25">
        <w:rPr>
          <w:rFonts w:ascii="Arial" w:hAnsi="Arial" w:cs="Arial"/>
          <w:b/>
          <w:bCs/>
          <w:sz w:val="24"/>
          <w:szCs w:val="24"/>
        </w:rPr>
        <w:t>Sponsors &amp; Endorsers</w:t>
      </w:r>
    </w:p>
    <w:p w14:paraId="08ECD1C2" w14:textId="77777777" w:rsidR="006A5A2B" w:rsidRPr="009E0A25" w:rsidRDefault="006A5A2B" w:rsidP="006A5A2B">
      <w:pPr>
        <w:rPr>
          <w:rFonts w:ascii="Arial" w:hAnsi="Arial" w:cs="Arial"/>
          <w:sz w:val="24"/>
          <w:szCs w:val="24"/>
        </w:rPr>
      </w:pPr>
      <w:r w:rsidRPr="009E0A25">
        <w:rPr>
          <w:rFonts w:ascii="Arial" w:hAnsi="Arial" w:cs="Arial"/>
          <w:sz w:val="24"/>
          <w:szCs w:val="24"/>
        </w:rPr>
        <w:t>Willowdale EDA</w:t>
      </w:r>
    </w:p>
    <w:p w14:paraId="0037BFB2" w14:textId="77777777" w:rsidR="006A5A2B" w:rsidRPr="009E0A25" w:rsidRDefault="006A5A2B" w:rsidP="006A5A2B">
      <w:pPr>
        <w:rPr>
          <w:rFonts w:ascii="Arial" w:hAnsi="Arial" w:cs="Arial"/>
          <w:sz w:val="24"/>
          <w:szCs w:val="24"/>
        </w:rPr>
      </w:pPr>
      <w:r w:rsidRPr="009E0A25">
        <w:rPr>
          <w:rFonts w:ascii="Arial" w:hAnsi="Arial" w:cs="Arial"/>
          <w:sz w:val="24"/>
          <w:szCs w:val="24"/>
        </w:rPr>
        <w:t>Contact: &lt;need to confirm the email address&gt;</w:t>
      </w:r>
    </w:p>
    <w:p w14:paraId="75C1B653" w14:textId="77777777" w:rsidR="006A5A2B" w:rsidRPr="009E0A25" w:rsidRDefault="006A5A2B" w:rsidP="006A5A2B">
      <w:pPr>
        <w:rPr>
          <w:rFonts w:ascii="Arial" w:hAnsi="Arial" w:cs="Arial"/>
          <w:sz w:val="24"/>
          <w:szCs w:val="24"/>
        </w:rPr>
      </w:pPr>
      <w:r w:rsidRPr="009E0A25">
        <w:rPr>
          <w:rFonts w:ascii="Arial" w:hAnsi="Arial" w:cs="Arial"/>
          <w:b/>
          <w:bCs/>
          <w:sz w:val="24"/>
          <w:szCs w:val="24"/>
        </w:rPr>
        <w:t>References:</w:t>
      </w:r>
      <w:r w:rsidRPr="009E0A25">
        <w:rPr>
          <w:rFonts w:ascii="Arial" w:hAnsi="Arial" w:cs="Arial"/>
          <w:sz w:val="24"/>
          <w:szCs w:val="24"/>
        </w:rPr>
        <w:t xml:space="preserve"> For more information, please see the attached backgrounder.</w:t>
      </w:r>
    </w:p>
    <w:p w14:paraId="3DDBA427" w14:textId="2343738F" w:rsidR="008723A7" w:rsidRPr="009E0A25" w:rsidRDefault="00245C35" w:rsidP="00CF4E06">
      <w:pPr>
        <w:pStyle w:val="ListParagraph"/>
        <w:numPr>
          <w:ilvl w:val="0"/>
          <w:numId w:val="13"/>
        </w:numPr>
        <w:shd w:val="clear" w:color="auto" w:fill="FFFFFF"/>
        <w:spacing w:after="0"/>
        <w:rPr>
          <w:rFonts w:ascii="Arial" w:hAnsi="Arial" w:cs="Arial"/>
          <w:color w:val="0D0D0D" w:themeColor="text1" w:themeTint="F2"/>
          <w:sz w:val="24"/>
          <w:szCs w:val="24"/>
        </w:rPr>
      </w:pPr>
      <w:r w:rsidRPr="009E0A25">
        <w:rPr>
          <w:rFonts w:ascii="Arial" w:hAnsi="Arial" w:cs="Arial"/>
          <w:sz w:val="24"/>
          <w:szCs w:val="24"/>
        </w:rPr>
        <w:t xml:space="preserve">This document is using 2022 rates to demonstrate the extent of the issues with the unfair taxation of single seniors caused by the </w:t>
      </w:r>
      <w:r w:rsidR="006369C5" w:rsidRPr="009E0A25">
        <w:rPr>
          <w:rFonts w:ascii="Arial" w:hAnsi="Arial" w:cs="Arial"/>
          <w:sz w:val="24"/>
          <w:szCs w:val="24"/>
        </w:rPr>
        <w:t>age amount tax credit.</w:t>
      </w:r>
      <w:r w:rsidRPr="009E0A25">
        <w:rPr>
          <w:rFonts w:ascii="Arial" w:hAnsi="Arial" w:cs="Arial"/>
          <w:sz w:val="24"/>
          <w:szCs w:val="24"/>
        </w:rPr>
        <w:t xml:space="preserve">    </w:t>
      </w:r>
      <w:r w:rsidR="00735C88" w:rsidRPr="009E0A25">
        <w:rPr>
          <w:rFonts w:ascii="Arial" w:hAnsi="Arial" w:cs="Arial"/>
          <w:sz w:val="24"/>
          <w:szCs w:val="24"/>
        </w:rPr>
        <w:t xml:space="preserve">Discrepancies in taxes continue to exist whether 2023 or 2023 rates are used. </w:t>
      </w:r>
      <w:r w:rsidR="006917B4">
        <w:rPr>
          <w:rFonts w:ascii="Arial" w:hAnsi="Arial" w:cs="Arial"/>
          <w:sz w:val="24"/>
          <w:szCs w:val="24"/>
        </w:rPr>
        <w:br/>
      </w:r>
    </w:p>
    <w:p w14:paraId="2CAE43ED" w14:textId="6DB4EF9E" w:rsidR="002A53ED" w:rsidRPr="009E0A25" w:rsidRDefault="002A53ED" w:rsidP="00CF4E06">
      <w:pPr>
        <w:pStyle w:val="ListParagraph"/>
        <w:numPr>
          <w:ilvl w:val="0"/>
          <w:numId w:val="13"/>
        </w:numPr>
        <w:shd w:val="clear" w:color="auto" w:fill="FFFFFF"/>
        <w:spacing w:after="0"/>
        <w:rPr>
          <w:rFonts w:ascii="Arial" w:hAnsi="Arial" w:cs="Arial"/>
          <w:color w:val="0D0D0D" w:themeColor="text1" w:themeTint="F2"/>
          <w:sz w:val="24"/>
          <w:szCs w:val="24"/>
        </w:rPr>
      </w:pPr>
      <w:r w:rsidRPr="009E0A25">
        <w:rPr>
          <w:rFonts w:ascii="Arial" w:hAnsi="Arial" w:cs="Arial"/>
          <w:color w:val="0D0D0D" w:themeColor="text1" w:themeTint="F2"/>
          <w:sz w:val="24"/>
          <w:szCs w:val="24"/>
          <w:lang w:val="en-US"/>
        </w:rPr>
        <w:t>At incomes of $30,000 and $40,000 – single</w:t>
      </w:r>
      <w:r w:rsidRPr="009E0A25">
        <w:rPr>
          <w:rFonts w:ascii="Arial" w:hAnsi="Arial" w:cs="Arial"/>
          <w:sz w:val="24"/>
          <w:szCs w:val="24"/>
          <w:lang w:val="en-US"/>
        </w:rPr>
        <w:t xml:space="preserve">s </w:t>
      </w:r>
      <w:r w:rsidRPr="009E0A25">
        <w:rPr>
          <w:rFonts w:ascii="Arial" w:hAnsi="Arial" w:cs="Arial"/>
          <w:color w:val="0D0D0D" w:themeColor="text1" w:themeTint="F2"/>
          <w:sz w:val="24"/>
          <w:szCs w:val="24"/>
          <w:lang w:val="en-US"/>
        </w:rPr>
        <w:t xml:space="preserve">may pay $1,755 and $3,914 more </w:t>
      </w:r>
      <w:r w:rsidRPr="009E0A25">
        <w:rPr>
          <w:rFonts w:ascii="Arial" w:hAnsi="Arial" w:cs="Arial"/>
          <w:sz w:val="24"/>
          <w:szCs w:val="24"/>
          <w:lang w:val="en-US"/>
        </w:rPr>
        <w:t xml:space="preserve">taxes than couples. at 40,000, singles age amount </w:t>
      </w:r>
      <w:proofErr w:type="spellStart"/>
      <w:r w:rsidRPr="009E0A25">
        <w:rPr>
          <w:rFonts w:ascii="Arial" w:hAnsi="Arial" w:cs="Arial"/>
          <w:sz w:val="24"/>
          <w:szCs w:val="24"/>
          <w:lang w:val="en-US"/>
        </w:rPr>
        <w:t>clawback</w:t>
      </w:r>
      <w:proofErr w:type="spellEnd"/>
      <w:r w:rsidRPr="001B2C8D">
        <w:rPr>
          <w:rFonts w:ascii="Arial" w:hAnsi="Arial" w:cs="Arial"/>
          <w:sz w:val="24"/>
          <w:szCs w:val="24"/>
          <w:lang w:val="en-US"/>
        </w:rPr>
        <w:t xml:space="preserve"> is</w:t>
      </w:r>
      <w:r w:rsidRPr="009E0A25">
        <w:rPr>
          <w:rFonts w:ascii="Arial" w:hAnsi="Arial" w:cs="Arial"/>
          <w:sz w:val="24"/>
          <w:szCs w:val="24"/>
          <w:lang w:val="en-US"/>
        </w:rPr>
        <w:t xml:space="preserve"> </w:t>
      </w:r>
      <w:r w:rsidRPr="009E0A25">
        <w:rPr>
          <w:rFonts w:ascii="Arial" w:hAnsi="Arial" w:cs="Arial"/>
          <w:i/>
          <w:iCs/>
          <w:sz w:val="24"/>
          <w:szCs w:val="24"/>
          <w:lang w:val="en-US"/>
        </w:rPr>
        <w:t>$</w:t>
      </w:r>
      <w:r w:rsidRPr="009E0A25">
        <w:rPr>
          <w:rFonts w:ascii="Arial" w:hAnsi="Arial" w:cs="Arial"/>
          <w:sz w:val="24"/>
          <w:szCs w:val="24"/>
          <w:lang w:val="en-US"/>
        </w:rPr>
        <w:t>2</w:t>
      </w:r>
      <w:r w:rsidRPr="009E0A25">
        <w:rPr>
          <w:rFonts w:ascii="Arial" w:hAnsi="Arial" w:cs="Arial"/>
          <w:color w:val="0D0D0D" w:themeColor="text1" w:themeTint="F2"/>
          <w:sz w:val="24"/>
          <w:szCs w:val="24"/>
          <w:lang w:val="en-US"/>
        </w:rPr>
        <w:t>7;</w:t>
      </w:r>
      <w:r w:rsidR="00E42EF2">
        <w:rPr>
          <w:rFonts w:ascii="Arial" w:hAnsi="Arial" w:cs="Arial"/>
          <w:color w:val="0D0D0D" w:themeColor="text1" w:themeTint="F2"/>
          <w:sz w:val="24"/>
          <w:szCs w:val="24"/>
          <w:lang w:val="en-US"/>
        </w:rPr>
        <w:t xml:space="preserve"> (2022 rates)</w:t>
      </w:r>
      <w:r w:rsidR="006917B4">
        <w:rPr>
          <w:rFonts w:ascii="Arial" w:hAnsi="Arial" w:cs="Arial"/>
          <w:color w:val="0D0D0D" w:themeColor="text1" w:themeTint="F2"/>
          <w:sz w:val="24"/>
          <w:szCs w:val="24"/>
          <w:lang w:val="en-US"/>
        </w:rPr>
        <w:br/>
      </w:r>
    </w:p>
    <w:p w14:paraId="7BA14541" w14:textId="56CE1EEB" w:rsidR="006917B4" w:rsidRDefault="00245C35" w:rsidP="00245C35">
      <w:pPr>
        <w:pStyle w:val="ListParagraph"/>
        <w:numPr>
          <w:ilvl w:val="0"/>
          <w:numId w:val="13"/>
        </w:numPr>
        <w:rPr>
          <w:rFonts w:ascii="Arial" w:hAnsi="Arial" w:cs="Arial"/>
          <w:sz w:val="24"/>
          <w:szCs w:val="24"/>
        </w:rPr>
      </w:pPr>
      <w:r w:rsidRPr="009E0A25">
        <w:rPr>
          <w:rFonts w:ascii="Arial" w:hAnsi="Arial" w:cs="Arial"/>
          <w:sz w:val="24"/>
          <w:szCs w:val="24"/>
        </w:rPr>
        <w:t xml:space="preserve">This number would be </w:t>
      </w:r>
      <w:r w:rsidR="008723A7" w:rsidRPr="009E0A25">
        <w:rPr>
          <w:rFonts w:ascii="Arial" w:hAnsi="Arial" w:cs="Arial"/>
          <w:sz w:val="24"/>
          <w:szCs w:val="24"/>
        </w:rPr>
        <w:t xml:space="preserve">59,739 </w:t>
      </w:r>
      <w:r w:rsidR="009A020A">
        <w:rPr>
          <w:rFonts w:ascii="Arial" w:hAnsi="Arial" w:cs="Arial"/>
          <w:sz w:val="24"/>
          <w:szCs w:val="24"/>
        </w:rPr>
        <w:t>(</w:t>
      </w:r>
      <w:r w:rsidR="009A020A" w:rsidRPr="009A020A">
        <w:rPr>
          <w:rFonts w:ascii="Arial" w:hAnsi="Arial" w:cs="Arial"/>
          <w:sz w:val="24"/>
          <w:szCs w:val="24"/>
        </w:rPr>
        <w:t>39826</w:t>
      </w:r>
      <w:r w:rsidR="009A020A">
        <w:rPr>
          <w:rFonts w:ascii="Arial" w:hAnsi="Arial" w:cs="Arial"/>
          <w:sz w:val="24"/>
          <w:szCs w:val="24"/>
        </w:rPr>
        <w:t>*1.5)</w:t>
      </w:r>
      <w:r w:rsidR="009A020A" w:rsidRPr="009A020A">
        <w:rPr>
          <w:rFonts w:ascii="Arial" w:hAnsi="Arial" w:cs="Arial"/>
          <w:sz w:val="24"/>
          <w:szCs w:val="24"/>
        </w:rPr>
        <w:t xml:space="preserve"> </w:t>
      </w:r>
      <w:r w:rsidR="009A020A">
        <w:rPr>
          <w:rFonts w:ascii="Arial" w:hAnsi="Arial" w:cs="Arial"/>
          <w:sz w:val="24"/>
          <w:szCs w:val="24"/>
        </w:rPr>
        <w:t xml:space="preserve">using </w:t>
      </w:r>
      <w:r w:rsidR="008723A7" w:rsidRPr="009E0A25">
        <w:rPr>
          <w:rFonts w:ascii="Arial" w:hAnsi="Arial" w:cs="Arial"/>
          <w:sz w:val="24"/>
          <w:szCs w:val="24"/>
        </w:rPr>
        <w:t xml:space="preserve">2022 rates and </w:t>
      </w:r>
      <w:r w:rsidR="00BF6461" w:rsidRPr="009E0A25">
        <w:rPr>
          <w:rFonts w:ascii="Arial" w:hAnsi="Arial" w:cs="Arial"/>
          <w:sz w:val="24"/>
          <w:szCs w:val="24"/>
        </w:rPr>
        <w:t>63,520</w:t>
      </w:r>
      <w:r w:rsidR="00017311">
        <w:rPr>
          <w:rFonts w:ascii="Arial" w:hAnsi="Arial" w:cs="Arial"/>
          <w:sz w:val="24"/>
          <w:szCs w:val="24"/>
        </w:rPr>
        <w:t xml:space="preserve"> (42,33</w:t>
      </w:r>
      <w:r w:rsidR="009A020A">
        <w:rPr>
          <w:rFonts w:ascii="Arial" w:hAnsi="Arial" w:cs="Arial"/>
          <w:sz w:val="24"/>
          <w:szCs w:val="24"/>
        </w:rPr>
        <w:t>5</w:t>
      </w:r>
      <w:r w:rsidR="00017311">
        <w:rPr>
          <w:rFonts w:ascii="Arial" w:hAnsi="Arial" w:cs="Arial"/>
          <w:sz w:val="24"/>
          <w:szCs w:val="24"/>
        </w:rPr>
        <w:t>*1.5)</w:t>
      </w:r>
      <w:r w:rsidRPr="009E0A25">
        <w:rPr>
          <w:rFonts w:ascii="Arial" w:hAnsi="Arial" w:cs="Arial"/>
          <w:sz w:val="24"/>
          <w:szCs w:val="24"/>
        </w:rPr>
        <w:t xml:space="preserve"> using 2023 rates</w:t>
      </w:r>
      <w:r w:rsidR="006917B4">
        <w:rPr>
          <w:rFonts w:ascii="Arial" w:hAnsi="Arial" w:cs="Arial"/>
          <w:sz w:val="24"/>
          <w:szCs w:val="24"/>
        </w:rPr>
        <w:br/>
      </w:r>
    </w:p>
    <w:p w14:paraId="623D60DE" w14:textId="2C79A33E" w:rsidR="006917B4" w:rsidRDefault="006917B4" w:rsidP="00245C35">
      <w:pPr>
        <w:pStyle w:val="ListParagraph"/>
        <w:numPr>
          <w:ilvl w:val="0"/>
          <w:numId w:val="13"/>
        </w:numPr>
        <w:rPr>
          <w:rFonts w:ascii="Arial" w:hAnsi="Arial" w:cs="Arial"/>
          <w:sz w:val="24"/>
          <w:szCs w:val="24"/>
        </w:rPr>
      </w:pPr>
      <w:r>
        <w:rPr>
          <w:rFonts w:ascii="Arial" w:hAnsi="Arial" w:cs="Arial"/>
          <w:sz w:val="24"/>
          <w:szCs w:val="24"/>
        </w:rPr>
        <w:t xml:space="preserve">At 2022 rates, single seniors could save the following: </w:t>
      </w:r>
    </w:p>
    <w:p w14:paraId="1B120B0B" w14:textId="77777777" w:rsidR="006917B4" w:rsidRPr="009E0A25" w:rsidRDefault="006917B4" w:rsidP="006917B4">
      <w:pPr>
        <w:pStyle w:val="yiv4357012375msonormal"/>
        <w:numPr>
          <w:ilvl w:val="1"/>
          <w:numId w:val="13"/>
        </w:numPr>
        <w:shd w:val="clear" w:color="auto" w:fill="FFFFFF"/>
        <w:spacing w:before="0" w:beforeAutospacing="0" w:after="0" w:afterAutospacing="0"/>
        <w:rPr>
          <w:rFonts w:ascii="Arial" w:hAnsi="Arial" w:cs="Arial"/>
          <w:color w:val="0D0D0D" w:themeColor="text1" w:themeTint="F2"/>
        </w:rPr>
      </w:pPr>
      <w:r w:rsidRPr="009E0A25">
        <w:rPr>
          <w:rFonts w:ascii="Arial" w:hAnsi="Arial" w:cs="Arial"/>
          <w:color w:val="0D0D0D" w:themeColor="text1" w:themeTint="F2"/>
          <w:lang w:val="en-US"/>
        </w:rPr>
        <w:t xml:space="preserve">$40,000 and $50,000– </w:t>
      </w:r>
      <w:r w:rsidRPr="00E42EF2">
        <w:rPr>
          <w:rFonts w:ascii="Arial" w:hAnsi="Arial" w:cs="Arial"/>
          <w:lang w:val="en-US"/>
        </w:rPr>
        <w:t>No</w:t>
      </w:r>
      <w:r w:rsidRPr="00E42EF2">
        <w:rPr>
          <w:rFonts w:ascii="Arial" w:hAnsi="Arial" w:cs="Arial"/>
          <w:color w:val="0D0D0D" w:themeColor="text1" w:themeTint="F2"/>
          <w:lang w:val="en-US"/>
        </w:rPr>
        <w:t xml:space="preserve"> </w:t>
      </w:r>
      <w:proofErr w:type="spellStart"/>
      <w:r w:rsidRPr="009E0A25">
        <w:rPr>
          <w:rFonts w:ascii="Arial" w:hAnsi="Arial" w:cs="Arial"/>
          <w:color w:val="0D0D0D" w:themeColor="text1" w:themeTint="F2"/>
          <w:lang w:val="en-US"/>
        </w:rPr>
        <w:t>clawback</w:t>
      </w:r>
      <w:proofErr w:type="spellEnd"/>
      <w:r w:rsidRPr="009E0A25">
        <w:rPr>
          <w:rFonts w:ascii="Arial" w:hAnsi="Arial" w:cs="Arial"/>
          <w:color w:val="0D0D0D" w:themeColor="text1" w:themeTint="F2"/>
          <w:lang w:val="en-US"/>
        </w:rPr>
        <w:t>, saving $4 and $229 in taxes respectively</w:t>
      </w:r>
    </w:p>
    <w:p w14:paraId="1E3E53AE" w14:textId="039D8579" w:rsidR="006917B4" w:rsidRPr="006917B4" w:rsidRDefault="006917B4" w:rsidP="006917B4">
      <w:pPr>
        <w:pStyle w:val="yiv4357012375msonormal"/>
        <w:numPr>
          <w:ilvl w:val="1"/>
          <w:numId w:val="13"/>
        </w:numPr>
        <w:shd w:val="clear" w:color="auto" w:fill="FFFFFF"/>
        <w:spacing w:before="0" w:beforeAutospacing="0" w:after="0" w:afterAutospacing="0"/>
        <w:rPr>
          <w:rFonts w:ascii="Arial" w:hAnsi="Arial" w:cs="Arial"/>
          <w:color w:val="0D0D0D" w:themeColor="text1" w:themeTint="F2"/>
        </w:rPr>
      </w:pPr>
      <w:r w:rsidRPr="009E0A25">
        <w:rPr>
          <w:rFonts w:ascii="Arial" w:hAnsi="Arial" w:cs="Arial"/>
          <w:color w:val="0D0D0D" w:themeColor="text1" w:themeTint="F2"/>
          <w:lang w:val="en-US"/>
        </w:rPr>
        <w:t xml:space="preserve">$70,000 – Singles save $448 </w:t>
      </w:r>
      <w:r>
        <w:rPr>
          <w:rFonts w:ascii="Arial" w:hAnsi="Arial" w:cs="Arial"/>
          <w:color w:val="0D0D0D" w:themeColor="text1" w:themeTint="F2"/>
          <w:lang w:val="en-US"/>
        </w:rPr>
        <w:br/>
      </w:r>
    </w:p>
    <w:p w14:paraId="155DFC3D" w14:textId="10E77CA9" w:rsidR="00D9303A" w:rsidRPr="006917B4" w:rsidRDefault="0050598C" w:rsidP="006917B4">
      <w:pPr>
        <w:pStyle w:val="ListParagraph"/>
        <w:numPr>
          <w:ilvl w:val="0"/>
          <w:numId w:val="13"/>
        </w:numPr>
        <w:rPr>
          <w:rFonts w:ascii="Arial" w:hAnsi="Arial" w:cs="Arial"/>
          <w:sz w:val="24"/>
          <w:szCs w:val="24"/>
        </w:rPr>
      </w:pPr>
      <w:r w:rsidRPr="006917B4">
        <w:rPr>
          <w:rFonts w:ascii="Arial" w:hAnsi="Arial" w:cs="Arial"/>
          <w:sz w:val="24"/>
          <w:szCs w:val="24"/>
        </w:rPr>
        <w:t xml:space="preserve">Since the age amount </w:t>
      </w:r>
      <w:proofErr w:type="spellStart"/>
      <w:r w:rsidRPr="006917B4">
        <w:rPr>
          <w:rFonts w:ascii="Arial" w:hAnsi="Arial" w:cs="Arial"/>
          <w:sz w:val="24"/>
          <w:szCs w:val="24"/>
        </w:rPr>
        <w:t>clawback</w:t>
      </w:r>
      <w:proofErr w:type="spellEnd"/>
      <w:r w:rsidRPr="006917B4">
        <w:rPr>
          <w:rFonts w:ascii="Arial" w:hAnsi="Arial" w:cs="Arial"/>
          <w:sz w:val="24"/>
          <w:szCs w:val="24"/>
        </w:rPr>
        <w:t xml:space="preserve"> was </w:t>
      </w:r>
      <w:r w:rsidR="00013A2C" w:rsidRPr="006917B4">
        <w:rPr>
          <w:rFonts w:ascii="Arial" w:hAnsi="Arial" w:cs="Arial"/>
          <w:sz w:val="24"/>
          <w:szCs w:val="24"/>
        </w:rPr>
        <w:t xml:space="preserve">already </w:t>
      </w:r>
      <w:r w:rsidRPr="006917B4">
        <w:rPr>
          <w:rFonts w:ascii="Arial" w:hAnsi="Arial" w:cs="Arial"/>
          <w:sz w:val="24"/>
          <w:szCs w:val="24"/>
        </w:rPr>
        <w:t xml:space="preserve">raised to </w:t>
      </w:r>
      <w:r w:rsidR="00DB3063" w:rsidRPr="006917B4">
        <w:rPr>
          <w:rFonts w:ascii="Arial" w:hAnsi="Arial" w:cs="Arial"/>
          <w:sz w:val="24"/>
          <w:szCs w:val="24"/>
        </w:rPr>
        <w:t>42,335</w:t>
      </w:r>
      <w:r w:rsidR="005D3448" w:rsidRPr="006917B4">
        <w:rPr>
          <w:rFonts w:ascii="Arial" w:hAnsi="Arial" w:cs="Arial"/>
          <w:sz w:val="24"/>
          <w:szCs w:val="24"/>
        </w:rPr>
        <w:t xml:space="preserve"> in 2023</w:t>
      </w:r>
      <w:r w:rsidR="00013A2C" w:rsidRPr="006917B4">
        <w:rPr>
          <w:rFonts w:ascii="Arial" w:hAnsi="Arial" w:cs="Arial"/>
          <w:sz w:val="24"/>
          <w:szCs w:val="24"/>
        </w:rPr>
        <w:t xml:space="preserve">, an increase in the </w:t>
      </w:r>
      <w:proofErr w:type="spellStart"/>
      <w:r w:rsidR="00013A2C" w:rsidRPr="006917B4">
        <w:rPr>
          <w:rFonts w:ascii="Arial" w:hAnsi="Arial" w:cs="Arial"/>
          <w:sz w:val="24"/>
          <w:szCs w:val="24"/>
        </w:rPr>
        <w:t>clawback</w:t>
      </w:r>
      <w:proofErr w:type="spellEnd"/>
      <w:r w:rsidR="00013A2C" w:rsidRPr="006917B4">
        <w:rPr>
          <w:rFonts w:ascii="Arial" w:hAnsi="Arial" w:cs="Arial"/>
          <w:sz w:val="24"/>
          <w:szCs w:val="24"/>
        </w:rPr>
        <w:t xml:space="preserve"> level means that the senio</w:t>
      </w:r>
      <w:r w:rsidR="008723A7" w:rsidRPr="006917B4">
        <w:rPr>
          <w:rStyle w:val="CommentReference"/>
          <w:rFonts w:ascii="Arial" w:hAnsi="Arial" w:cs="Arial"/>
          <w:kern w:val="2"/>
          <w:sz w:val="24"/>
          <w:szCs w:val="24"/>
          <w14:ligatures w14:val="standardContextual"/>
        </w:rPr>
        <w:t>r</w:t>
      </w:r>
      <w:r w:rsidR="00013A2C" w:rsidRPr="006917B4">
        <w:rPr>
          <w:rFonts w:ascii="Arial" w:hAnsi="Arial" w:cs="Arial"/>
          <w:sz w:val="24"/>
          <w:szCs w:val="24"/>
        </w:rPr>
        <w:t xml:space="preserve"> </w:t>
      </w:r>
      <w:r w:rsidR="006917B4" w:rsidRPr="006917B4">
        <w:rPr>
          <w:rFonts w:ascii="Arial" w:hAnsi="Arial" w:cs="Arial"/>
          <w:sz w:val="24"/>
          <w:szCs w:val="24"/>
        </w:rPr>
        <w:t xml:space="preserve">with $40,000 in income </w:t>
      </w:r>
      <w:r w:rsidR="00013A2C" w:rsidRPr="006917B4">
        <w:rPr>
          <w:rFonts w:ascii="Arial" w:hAnsi="Arial" w:cs="Arial"/>
          <w:sz w:val="24"/>
          <w:szCs w:val="24"/>
        </w:rPr>
        <w:t xml:space="preserve">would not have any of their age amount tax credit clawed back.  </w:t>
      </w:r>
      <w:r w:rsidR="00412C1D">
        <w:rPr>
          <w:rFonts w:ascii="Arial" w:hAnsi="Arial" w:cs="Arial"/>
          <w:sz w:val="24"/>
          <w:szCs w:val="24"/>
        </w:rPr>
        <w:br/>
      </w:r>
      <w:r w:rsidR="00412C1D">
        <w:rPr>
          <w:rFonts w:ascii="Arial" w:hAnsi="Arial" w:cs="Arial"/>
          <w:sz w:val="24"/>
          <w:szCs w:val="24"/>
        </w:rPr>
        <w:br/>
      </w:r>
      <w:r w:rsidR="00013A2C" w:rsidRPr="006917B4">
        <w:rPr>
          <w:rFonts w:ascii="Arial" w:hAnsi="Arial" w:cs="Arial"/>
          <w:sz w:val="24"/>
          <w:szCs w:val="24"/>
        </w:rPr>
        <w:t xml:space="preserve">Implementing the 50% increase would benefit single seniors at other levels of income.  </w:t>
      </w:r>
      <w:r w:rsidR="00DB3063" w:rsidRPr="006917B4">
        <w:rPr>
          <w:rFonts w:ascii="Arial" w:hAnsi="Arial" w:cs="Arial"/>
          <w:sz w:val="24"/>
          <w:szCs w:val="24"/>
        </w:rPr>
        <w:t xml:space="preserve">At 50,000, </w:t>
      </w:r>
      <w:r w:rsidR="0080243B" w:rsidRPr="006917B4">
        <w:rPr>
          <w:rFonts w:ascii="Arial" w:hAnsi="Arial" w:cs="Arial"/>
          <w:sz w:val="24"/>
          <w:szCs w:val="24"/>
        </w:rPr>
        <w:t xml:space="preserve">a single could save $172.  At </w:t>
      </w:r>
      <w:r w:rsidR="00AC4DCF" w:rsidRPr="006917B4">
        <w:rPr>
          <w:rFonts w:ascii="Arial" w:hAnsi="Arial" w:cs="Arial"/>
          <w:sz w:val="24"/>
          <w:szCs w:val="24"/>
        </w:rPr>
        <w:t>7</w:t>
      </w:r>
      <w:r w:rsidR="0080243B" w:rsidRPr="006917B4">
        <w:rPr>
          <w:rFonts w:ascii="Arial" w:hAnsi="Arial" w:cs="Arial"/>
          <w:sz w:val="24"/>
          <w:szCs w:val="24"/>
        </w:rPr>
        <w:t>0,000, a single could save</w:t>
      </w:r>
      <w:r w:rsidR="00007DD9" w:rsidRPr="006917B4">
        <w:rPr>
          <w:rFonts w:ascii="Arial" w:hAnsi="Arial" w:cs="Arial"/>
          <w:sz w:val="24"/>
          <w:szCs w:val="24"/>
        </w:rPr>
        <w:t xml:space="preserve"> $476.</w:t>
      </w:r>
      <w:r w:rsidR="006917B4">
        <w:rPr>
          <w:rFonts w:ascii="Arial" w:hAnsi="Arial" w:cs="Arial"/>
          <w:sz w:val="24"/>
          <w:szCs w:val="24"/>
        </w:rPr>
        <w:t xml:space="preserve"> </w:t>
      </w:r>
      <w:r w:rsidR="005D3448" w:rsidRPr="006917B4">
        <w:rPr>
          <w:rFonts w:ascii="Arial" w:hAnsi="Arial" w:cs="Arial"/>
          <w:sz w:val="24"/>
          <w:szCs w:val="24"/>
        </w:rPr>
        <w:t xml:space="preserve">(2023 </w:t>
      </w:r>
      <w:r w:rsidR="00BE4FFC" w:rsidRPr="006917B4">
        <w:rPr>
          <w:rFonts w:ascii="Arial" w:hAnsi="Arial" w:cs="Arial"/>
          <w:sz w:val="24"/>
          <w:szCs w:val="24"/>
        </w:rPr>
        <w:t>rates)</w:t>
      </w:r>
    </w:p>
    <w:p w14:paraId="1D620B47" w14:textId="49A867F4" w:rsidR="00CC7EA4" w:rsidRPr="009E0A25" w:rsidRDefault="00CC7EA4" w:rsidP="00B81A38">
      <w:pPr>
        <w:spacing w:line="240" w:lineRule="auto"/>
        <w:rPr>
          <w:rFonts w:ascii="Arial" w:hAnsi="Arial" w:cs="Arial"/>
          <w:sz w:val="24"/>
          <w:szCs w:val="24"/>
        </w:rPr>
      </w:pPr>
      <w:r w:rsidRPr="009E0A25">
        <w:rPr>
          <w:rFonts w:ascii="Arial" w:hAnsi="Arial" w:cs="Arial"/>
          <w:sz w:val="24"/>
          <w:szCs w:val="24"/>
        </w:rPr>
        <w:t xml:space="preserve">Because </w:t>
      </w:r>
      <w:r w:rsidR="00DE73B8" w:rsidRPr="009E0A25">
        <w:rPr>
          <w:rFonts w:ascii="Arial" w:hAnsi="Arial" w:cs="Arial"/>
          <w:sz w:val="24"/>
          <w:szCs w:val="24"/>
        </w:rPr>
        <w:t xml:space="preserve">couples </w:t>
      </w:r>
      <w:r w:rsidRPr="009E0A25">
        <w:rPr>
          <w:rFonts w:ascii="Arial" w:hAnsi="Arial" w:cs="Arial"/>
          <w:sz w:val="24"/>
          <w:szCs w:val="24"/>
        </w:rPr>
        <w:t xml:space="preserve">can split their incomes and drop below </w:t>
      </w:r>
      <w:proofErr w:type="spellStart"/>
      <w:r w:rsidRPr="009E0A25">
        <w:rPr>
          <w:rFonts w:ascii="Arial" w:hAnsi="Arial" w:cs="Arial"/>
          <w:sz w:val="24"/>
          <w:szCs w:val="24"/>
        </w:rPr>
        <w:t>clawback</w:t>
      </w:r>
      <w:proofErr w:type="spellEnd"/>
      <w:r w:rsidRPr="009E0A25">
        <w:rPr>
          <w:rFonts w:ascii="Arial" w:hAnsi="Arial" w:cs="Arial"/>
          <w:sz w:val="24"/>
          <w:szCs w:val="24"/>
        </w:rPr>
        <w:t xml:space="preserve"> levels more easily, </w:t>
      </w:r>
      <w:r w:rsidR="00DE73B8" w:rsidRPr="009E0A25">
        <w:rPr>
          <w:rFonts w:ascii="Arial" w:hAnsi="Arial" w:cs="Arial"/>
          <w:sz w:val="24"/>
          <w:szCs w:val="24"/>
        </w:rPr>
        <w:t xml:space="preserve">they will </w:t>
      </w:r>
      <w:r w:rsidR="00451D08" w:rsidRPr="009E0A25">
        <w:rPr>
          <w:rFonts w:ascii="Arial" w:hAnsi="Arial" w:cs="Arial"/>
          <w:sz w:val="24"/>
          <w:szCs w:val="24"/>
        </w:rPr>
        <w:t xml:space="preserve">retain more </w:t>
      </w:r>
      <w:r w:rsidR="00DE73B8" w:rsidRPr="009E0A25">
        <w:rPr>
          <w:rFonts w:ascii="Arial" w:hAnsi="Arial" w:cs="Arial"/>
          <w:sz w:val="24"/>
          <w:szCs w:val="24"/>
        </w:rPr>
        <w:t>benefits</w:t>
      </w:r>
      <w:r w:rsidR="00451D08" w:rsidRPr="009E0A25">
        <w:rPr>
          <w:rFonts w:ascii="Arial" w:hAnsi="Arial" w:cs="Arial"/>
          <w:sz w:val="24"/>
          <w:szCs w:val="24"/>
        </w:rPr>
        <w:t xml:space="preserve"> while singles with the same incomes will not.</w:t>
      </w:r>
    </w:p>
    <w:p w14:paraId="34E28395" w14:textId="6576C8E9" w:rsidR="00245C35" w:rsidRDefault="00FA2EE3" w:rsidP="006A5A2B">
      <w:pPr>
        <w:rPr>
          <w:rFonts w:ascii="Arial" w:hAnsi="Arial" w:cs="Arial"/>
          <w:sz w:val="24"/>
          <w:szCs w:val="24"/>
        </w:rPr>
      </w:pPr>
      <w:bookmarkStart w:id="9" w:name="_Hlk170843148"/>
      <w:r w:rsidRPr="009E0A25">
        <w:rPr>
          <w:rFonts w:ascii="Arial" w:hAnsi="Arial" w:cs="Arial"/>
          <w:sz w:val="24"/>
          <w:szCs w:val="24"/>
        </w:rPr>
        <w:t xml:space="preserve">Definition of the </w:t>
      </w:r>
      <w:proofErr w:type="gramStart"/>
      <w:r w:rsidRPr="009E0A25">
        <w:rPr>
          <w:rFonts w:ascii="Arial" w:hAnsi="Arial" w:cs="Arial"/>
          <w:sz w:val="24"/>
          <w:szCs w:val="24"/>
        </w:rPr>
        <w:t>non refundable</w:t>
      </w:r>
      <w:proofErr w:type="gramEnd"/>
      <w:r w:rsidRPr="009E0A25">
        <w:rPr>
          <w:rFonts w:ascii="Arial" w:hAnsi="Arial" w:cs="Arial"/>
          <w:sz w:val="24"/>
          <w:szCs w:val="24"/>
        </w:rPr>
        <w:t xml:space="preserve"> Age Amount Tax Credit</w:t>
      </w:r>
    </w:p>
    <w:p w14:paraId="3722DC33" w14:textId="573B1EC0" w:rsidR="006747F5" w:rsidRPr="00C21E3A" w:rsidRDefault="00000000" w:rsidP="006A5A2B">
      <w:pPr>
        <w:rPr>
          <w:rFonts w:ascii="Arial" w:hAnsi="Arial" w:cs="Arial"/>
          <w:sz w:val="24"/>
          <w:szCs w:val="24"/>
        </w:rPr>
      </w:pPr>
      <w:hyperlink r:id="rId5" w:history="1">
        <w:r w:rsidR="00C21E3A" w:rsidRPr="00C21E3A">
          <w:rPr>
            <w:rStyle w:val="Hyperlink"/>
            <w:rFonts w:ascii="Arial" w:hAnsi="Arial" w:cs="Arial"/>
            <w:sz w:val="24"/>
            <w:szCs w:val="24"/>
          </w:rPr>
          <w:t>Line 30100 – Age amount - Canada.ca</w:t>
        </w:r>
      </w:hyperlink>
    </w:p>
    <w:p w14:paraId="54E9880B" w14:textId="4DE8E92A" w:rsidR="00744728" w:rsidRPr="009E0A25" w:rsidRDefault="00E246E8" w:rsidP="006A5A2B">
      <w:pPr>
        <w:rPr>
          <w:rFonts w:ascii="Arial" w:hAnsi="Arial" w:cs="Arial"/>
          <w:sz w:val="24"/>
          <w:szCs w:val="24"/>
        </w:rPr>
      </w:pPr>
      <w:r w:rsidRPr="009E0A25">
        <w:rPr>
          <w:rFonts w:ascii="Arial" w:hAnsi="Arial" w:cs="Arial"/>
          <w:sz w:val="24"/>
          <w:szCs w:val="24"/>
        </w:rPr>
        <w:t xml:space="preserve">If the taxpayer has any income over 39826 (2022 rates) or </w:t>
      </w:r>
      <w:r w:rsidR="00AE4B63" w:rsidRPr="009E0A25">
        <w:rPr>
          <w:rFonts w:ascii="Arial" w:hAnsi="Arial" w:cs="Arial"/>
          <w:sz w:val="24"/>
          <w:szCs w:val="24"/>
        </w:rPr>
        <w:t xml:space="preserve">42355 (2023 rates), </w:t>
      </w:r>
      <w:r w:rsidR="00822C5F" w:rsidRPr="009E0A25">
        <w:rPr>
          <w:rFonts w:ascii="Arial" w:hAnsi="Arial" w:cs="Arial"/>
          <w:sz w:val="24"/>
          <w:szCs w:val="24"/>
        </w:rPr>
        <w:t xml:space="preserve">then part of that credit can be clawed back. </w:t>
      </w:r>
    </w:p>
    <w:bookmarkEnd w:id="9"/>
    <w:p w14:paraId="237C83DE" w14:textId="77777777" w:rsidR="006A5A2B" w:rsidRPr="009E0A25" w:rsidRDefault="006A5A2B" w:rsidP="006A5A2B">
      <w:pPr>
        <w:rPr>
          <w:rFonts w:ascii="Arial" w:hAnsi="Arial" w:cs="Arial"/>
          <w:sz w:val="24"/>
          <w:szCs w:val="24"/>
        </w:rPr>
      </w:pPr>
      <w:r w:rsidRPr="009E0A25">
        <w:rPr>
          <w:rFonts w:ascii="Arial" w:hAnsi="Arial" w:cs="Arial"/>
          <w:sz w:val="24"/>
          <w:szCs w:val="24"/>
        </w:rPr>
        <w:t xml:space="preserve">English: </w:t>
      </w:r>
    </w:p>
    <w:p w14:paraId="7ADBAB4B" w14:textId="77777777" w:rsidR="006A5A2B" w:rsidRPr="009E0A25" w:rsidRDefault="006A5A2B" w:rsidP="006A5A2B">
      <w:pPr>
        <w:rPr>
          <w:rFonts w:ascii="Arial" w:hAnsi="Arial" w:cs="Arial"/>
          <w:sz w:val="24"/>
          <w:szCs w:val="24"/>
        </w:rPr>
      </w:pPr>
      <w:r w:rsidRPr="009E0A25">
        <w:rPr>
          <w:rFonts w:ascii="Arial" w:hAnsi="Arial" w:cs="Arial"/>
          <w:sz w:val="24"/>
          <w:szCs w:val="24"/>
        </w:rPr>
        <w:lastRenderedPageBreak/>
        <w:t xml:space="preserve">The author of this document is Elizabeth Brown, Director, Single Seniors for Tax Fairness.  This group will not specifically benefit from this initiative.  We are advocating for changes to current income tax legislation. </w:t>
      </w:r>
    </w:p>
    <w:p w14:paraId="346108EB" w14:textId="488361BE" w:rsidR="006A5A2B" w:rsidRPr="009E0A25" w:rsidRDefault="006A5A2B" w:rsidP="00921DAE">
      <w:pPr>
        <w:rPr>
          <w:rFonts w:ascii="Arial" w:hAnsi="Arial" w:cs="Arial"/>
          <w:sz w:val="24"/>
          <w:szCs w:val="24"/>
        </w:rPr>
      </w:pPr>
      <w:r w:rsidRPr="009E0A25">
        <w:rPr>
          <w:rFonts w:ascii="Arial" w:hAnsi="Arial" w:cs="Arial"/>
          <w:sz w:val="24"/>
          <w:szCs w:val="24"/>
        </w:rPr>
        <w:br w:type="page"/>
      </w:r>
    </w:p>
    <w:p w14:paraId="2D95292F" w14:textId="5EE98C36" w:rsidR="0048719C" w:rsidRPr="009E0A25" w:rsidRDefault="0048719C" w:rsidP="0048719C">
      <w:pPr>
        <w:rPr>
          <w:rFonts w:ascii="Arial" w:hAnsi="Arial" w:cs="Arial"/>
          <w:b/>
          <w:bCs/>
          <w:sz w:val="24"/>
          <w:szCs w:val="24"/>
        </w:rPr>
      </w:pPr>
      <w:bookmarkStart w:id="10" w:name="_Hlk168237611"/>
      <w:bookmarkStart w:id="11" w:name="_Hlk168237337"/>
      <w:r w:rsidRPr="009E0A25">
        <w:rPr>
          <w:rFonts w:ascii="Arial" w:hAnsi="Arial" w:cs="Arial"/>
          <w:b/>
          <w:bCs/>
          <w:sz w:val="24"/>
          <w:szCs w:val="24"/>
        </w:rPr>
        <w:lastRenderedPageBreak/>
        <w:t xml:space="preserve">Single Seniors Deserve a Higher Pension Income Amount </w:t>
      </w:r>
    </w:p>
    <w:bookmarkEnd w:id="10"/>
    <w:p w14:paraId="4E59BF46" w14:textId="3125D11C" w:rsidR="0048719C" w:rsidRPr="009E0A25" w:rsidRDefault="0048719C" w:rsidP="0048719C">
      <w:pPr>
        <w:rPr>
          <w:rFonts w:ascii="Arial" w:hAnsi="Arial" w:cs="Arial"/>
          <w:sz w:val="24"/>
          <w:szCs w:val="24"/>
        </w:rPr>
      </w:pPr>
      <w:r w:rsidRPr="009E0A25">
        <w:rPr>
          <w:rFonts w:ascii="Arial" w:hAnsi="Arial" w:cs="Arial"/>
          <w:b/>
          <w:bCs/>
          <w:sz w:val="24"/>
          <w:szCs w:val="24"/>
        </w:rPr>
        <w:t>WHEREAS:</w:t>
      </w:r>
      <w:r w:rsidRPr="009E0A25">
        <w:rPr>
          <w:rFonts w:ascii="Arial" w:hAnsi="Arial" w:cs="Arial"/>
          <w:sz w:val="24"/>
          <w:szCs w:val="24"/>
        </w:rPr>
        <w:t xml:space="preserve"> Single seniors (widowed, separated, divorced, never married, 65+) pay more income taxes and receive fewer benefits on the same total combined income as married/common law</w:t>
      </w:r>
      <w:r w:rsidR="003879A7" w:rsidRPr="009E0A25">
        <w:rPr>
          <w:rFonts w:ascii="Arial" w:hAnsi="Arial" w:cs="Arial"/>
          <w:sz w:val="24"/>
          <w:szCs w:val="24"/>
        </w:rPr>
        <w:t xml:space="preserve"> seniors.</w:t>
      </w:r>
      <w:r w:rsidRPr="009E0A25">
        <w:rPr>
          <w:rFonts w:ascii="Arial" w:hAnsi="Arial" w:cs="Arial"/>
          <w:sz w:val="24"/>
          <w:szCs w:val="24"/>
        </w:rPr>
        <w:t xml:space="preserve"> </w:t>
      </w:r>
    </w:p>
    <w:p w14:paraId="1EDA4544" w14:textId="77777777" w:rsidR="003879A7" w:rsidRPr="009E0A25" w:rsidRDefault="003879A7" w:rsidP="003879A7">
      <w:pPr>
        <w:pStyle w:val="NormalWeb"/>
        <w:shd w:val="clear" w:color="auto" w:fill="FFFFFF"/>
        <w:rPr>
          <w:rFonts w:ascii="Arial" w:hAnsi="Arial" w:cs="Arial"/>
          <w:b/>
          <w:bCs/>
        </w:rPr>
      </w:pPr>
      <w:r w:rsidRPr="009E0A25">
        <w:rPr>
          <w:rFonts w:ascii="Arial" w:hAnsi="Arial" w:cs="Arial"/>
          <w:b/>
          <w:bCs/>
        </w:rPr>
        <w:t xml:space="preserve">WHEREAS: </w:t>
      </w:r>
    </w:p>
    <w:p w14:paraId="6F3351E9" w14:textId="4D2A3209" w:rsidR="003879A7" w:rsidRPr="009E0A25" w:rsidRDefault="003879A7" w:rsidP="00F11079">
      <w:pPr>
        <w:pStyle w:val="NormalWeb"/>
        <w:shd w:val="clear" w:color="auto" w:fill="FFFFFF"/>
        <w:rPr>
          <w:rFonts w:ascii="Arial" w:hAnsi="Arial" w:cs="Arial"/>
        </w:rPr>
      </w:pPr>
      <w:r w:rsidRPr="009E0A25">
        <w:rPr>
          <w:rFonts w:ascii="Arial" w:hAnsi="Arial" w:cs="Arial"/>
        </w:rPr>
        <w:t xml:space="preserve">Singles pay </w:t>
      </w:r>
      <w:r w:rsidR="009A3DAC">
        <w:rPr>
          <w:rFonts w:ascii="Arial" w:hAnsi="Arial" w:cs="Arial"/>
        </w:rPr>
        <w:t>similar</w:t>
      </w:r>
      <w:r w:rsidRPr="009E0A25">
        <w:rPr>
          <w:rFonts w:ascii="Arial" w:hAnsi="Arial" w:cs="Arial"/>
        </w:rPr>
        <w:t xml:space="preserve"> non-discretionary expenses as couples (rent, property taxes, condo fees, insurances, utilities </w:t>
      </w:r>
      <w:proofErr w:type="spellStart"/>
      <w:r w:rsidRPr="009E0A25">
        <w:rPr>
          <w:rFonts w:ascii="Arial" w:hAnsi="Arial" w:cs="Arial"/>
        </w:rPr>
        <w:t>etc</w:t>
      </w:r>
      <w:proofErr w:type="spellEnd"/>
      <w:r w:rsidRPr="009E0A25">
        <w:rPr>
          <w:rFonts w:ascii="Arial" w:hAnsi="Arial" w:cs="Arial"/>
        </w:rPr>
        <w:t xml:space="preserve">).  </w:t>
      </w:r>
    </w:p>
    <w:p w14:paraId="640BBA0B" w14:textId="58667F6D" w:rsidR="0048719C" w:rsidRPr="009E0A25" w:rsidRDefault="0048719C" w:rsidP="0048719C">
      <w:pPr>
        <w:rPr>
          <w:rFonts w:ascii="Arial" w:hAnsi="Arial" w:cs="Arial"/>
          <w:b/>
          <w:bCs/>
          <w:sz w:val="24"/>
          <w:szCs w:val="24"/>
        </w:rPr>
      </w:pPr>
      <w:r w:rsidRPr="009E0A25">
        <w:rPr>
          <w:rFonts w:ascii="Arial" w:hAnsi="Arial" w:cs="Arial"/>
          <w:b/>
          <w:bCs/>
          <w:sz w:val="24"/>
          <w:szCs w:val="24"/>
        </w:rPr>
        <w:t>WHEREAS:</w:t>
      </w:r>
    </w:p>
    <w:p w14:paraId="30ED1B21" w14:textId="534DC688" w:rsidR="0048719C" w:rsidRPr="009E0A25" w:rsidRDefault="00BE33CD" w:rsidP="00F11079">
      <w:pPr>
        <w:rPr>
          <w:rFonts w:ascii="Arial" w:hAnsi="Arial" w:cs="Arial"/>
          <w:strike/>
          <w:color w:val="222A35" w:themeColor="text2" w:themeShade="80"/>
          <w:sz w:val="24"/>
          <w:szCs w:val="24"/>
        </w:rPr>
      </w:pPr>
      <w:r w:rsidRPr="009E0A25">
        <w:rPr>
          <w:rFonts w:ascii="Arial" w:hAnsi="Arial" w:cs="Arial"/>
          <w:sz w:val="24"/>
          <w:szCs w:val="24"/>
          <w:shd w:val="clear" w:color="auto" w:fill="FFFFFF"/>
        </w:rPr>
        <w:t>Couples can</w:t>
      </w:r>
      <w:r w:rsidR="0048719C" w:rsidRPr="009E0A25">
        <w:rPr>
          <w:rFonts w:ascii="Arial" w:hAnsi="Arial" w:cs="Arial"/>
          <w:sz w:val="24"/>
          <w:szCs w:val="24"/>
          <w:shd w:val="clear" w:color="auto" w:fill="FFFFFF"/>
        </w:rPr>
        <w:t xml:space="preserve"> each claim three non-refundable tax credits – personal, age, and pension income amounts on qualifying pension income – </w:t>
      </w:r>
      <w:r w:rsidRPr="009E0A25">
        <w:rPr>
          <w:rFonts w:ascii="Arial" w:hAnsi="Arial" w:cs="Arial"/>
          <w:sz w:val="24"/>
          <w:szCs w:val="24"/>
          <w:shd w:val="clear" w:color="auto" w:fill="FFFFFF"/>
        </w:rPr>
        <w:t xml:space="preserve">and transfer </w:t>
      </w:r>
      <w:r w:rsidR="0048719C" w:rsidRPr="009E0A25">
        <w:rPr>
          <w:rFonts w:ascii="Arial" w:hAnsi="Arial" w:cs="Arial"/>
          <w:sz w:val="24"/>
          <w:szCs w:val="24"/>
          <w:shd w:val="clear" w:color="auto" w:fill="FFFFFF"/>
        </w:rPr>
        <w:t>unused credits to a spouse, reducing total taxes payable.</w:t>
      </w:r>
      <w:r w:rsidRPr="009E0A25">
        <w:rPr>
          <w:rFonts w:ascii="Arial" w:hAnsi="Arial" w:cs="Arial"/>
          <w:sz w:val="24"/>
          <w:szCs w:val="24"/>
          <w:shd w:val="clear" w:color="auto" w:fill="FFFFFF"/>
        </w:rPr>
        <w:t xml:space="preserve">  Singles can only claim one set. </w:t>
      </w:r>
    </w:p>
    <w:p w14:paraId="13368061" w14:textId="77777777" w:rsidR="0048719C" w:rsidRPr="009E0A25" w:rsidRDefault="0048719C" w:rsidP="0048719C">
      <w:pPr>
        <w:rPr>
          <w:rFonts w:ascii="Arial" w:hAnsi="Arial" w:cs="Arial"/>
          <w:b/>
          <w:bCs/>
          <w:color w:val="222A35" w:themeColor="text2" w:themeShade="80"/>
          <w:sz w:val="24"/>
          <w:szCs w:val="24"/>
        </w:rPr>
      </w:pPr>
      <w:r w:rsidRPr="009E0A25">
        <w:rPr>
          <w:rFonts w:ascii="Arial" w:hAnsi="Arial" w:cs="Arial"/>
          <w:b/>
          <w:bCs/>
          <w:color w:val="222A35" w:themeColor="text2" w:themeShade="80"/>
          <w:sz w:val="24"/>
          <w:szCs w:val="24"/>
        </w:rPr>
        <w:t>WHEREAS:</w:t>
      </w:r>
    </w:p>
    <w:p w14:paraId="2DFD3801" w14:textId="3598FC31" w:rsidR="005212E6" w:rsidRDefault="0048719C" w:rsidP="002E72E0">
      <w:pPr>
        <w:rPr>
          <w:rFonts w:ascii="Arial" w:hAnsi="Arial" w:cs="Arial"/>
          <w:color w:val="222A35" w:themeColor="text2" w:themeShade="80"/>
          <w:sz w:val="24"/>
          <w:szCs w:val="24"/>
        </w:rPr>
      </w:pPr>
      <w:r w:rsidRPr="002E72E0">
        <w:rPr>
          <w:rFonts w:ascii="Arial" w:hAnsi="Arial" w:cs="Arial"/>
          <w:color w:val="222A35" w:themeColor="text2" w:themeShade="80"/>
          <w:sz w:val="24"/>
          <w:szCs w:val="24"/>
        </w:rPr>
        <w:t>No government program fixes unfair taxation including the dental care and pharmacare plans as well as tax credits like:  disability, home accessibility, caregiver, multi</w:t>
      </w:r>
      <w:r w:rsidR="0020228C">
        <w:rPr>
          <w:rFonts w:ascii="Arial" w:hAnsi="Arial" w:cs="Arial"/>
          <w:color w:val="222A35" w:themeColor="text2" w:themeShade="80"/>
          <w:sz w:val="24"/>
          <w:szCs w:val="24"/>
        </w:rPr>
        <w:t>-</w:t>
      </w:r>
      <w:r w:rsidRPr="002E72E0">
        <w:rPr>
          <w:rFonts w:ascii="Arial" w:hAnsi="Arial" w:cs="Arial"/>
          <w:color w:val="222A35" w:themeColor="text2" w:themeShade="80"/>
          <w:sz w:val="24"/>
          <w:szCs w:val="24"/>
        </w:rPr>
        <w:t>generational, attendant care</w:t>
      </w:r>
      <w:r w:rsidR="002E72E0" w:rsidRPr="002E72E0">
        <w:rPr>
          <w:rFonts w:ascii="Arial" w:hAnsi="Arial" w:cs="Arial"/>
          <w:color w:val="222A35" w:themeColor="text2" w:themeShade="80"/>
          <w:sz w:val="24"/>
          <w:szCs w:val="24"/>
        </w:rPr>
        <w:br/>
      </w:r>
    </w:p>
    <w:p w14:paraId="55169DEC" w14:textId="119C2327" w:rsidR="0048719C" w:rsidRPr="002E72E0" w:rsidRDefault="0048719C" w:rsidP="002E72E0">
      <w:pPr>
        <w:rPr>
          <w:rFonts w:ascii="Arial" w:hAnsi="Arial" w:cs="Arial"/>
          <w:color w:val="222A35" w:themeColor="text2" w:themeShade="80"/>
          <w:sz w:val="24"/>
          <w:szCs w:val="24"/>
        </w:rPr>
      </w:pPr>
      <w:r w:rsidRPr="002E72E0">
        <w:rPr>
          <w:rFonts w:ascii="Arial" w:hAnsi="Arial" w:cs="Arial"/>
          <w:color w:val="222A35" w:themeColor="text2" w:themeShade="80"/>
          <w:sz w:val="24"/>
          <w:szCs w:val="24"/>
        </w:rPr>
        <w:t>Increases to Old Age Security and the Guaranteed Income Supplement do not fix tax</w:t>
      </w:r>
      <w:r w:rsidR="003879A7" w:rsidRPr="002E72E0">
        <w:rPr>
          <w:rFonts w:ascii="Arial" w:hAnsi="Arial" w:cs="Arial"/>
          <w:color w:val="222A35" w:themeColor="text2" w:themeShade="80"/>
          <w:sz w:val="24"/>
          <w:szCs w:val="24"/>
        </w:rPr>
        <w:t xml:space="preserve"> </w:t>
      </w:r>
      <w:r w:rsidR="003879A7" w:rsidRPr="002E72E0">
        <w:rPr>
          <w:rFonts w:ascii="Arial" w:hAnsi="Arial" w:cs="Arial"/>
          <w:sz w:val="24"/>
          <w:szCs w:val="24"/>
        </w:rPr>
        <w:t>inequity</w:t>
      </w:r>
      <w:r w:rsidRPr="002E72E0">
        <w:rPr>
          <w:rFonts w:ascii="Arial" w:hAnsi="Arial" w:cs="Arial"/>
          <w:sz w:val="24"/>
          <w:szCs w:val="24"/>
        </w:rPr>
        <w:t xml:space="preserve">. </w:t>
      </w:r>
    </w:p>
    <w:p w14:paraId="5FB54A2A" w14:textId="77777777" w:rsidR="0048719C" w:rsidRPr="009E0A25" w:rsidRDefault="0048719C" w:rsidP="0048719C">
      <w:pPr>
        <w:rPr>
          <w:rFonts w:ascii="Arial" w:hAnsi="Arial" w:cs="Arial"/>
          <w:b/>
          <w:bCs/>
          <w:color w:val="222A35" w:themeColor="text2" w:themeShade="80"/>
          <w:sz w:val="24"/>
          <w:szCs w:val="24"/>
        </w:rPr>
      </w:pPr>
      <w:r w:rsidRPr="009E0A25">
        <w:rPr>
          <w:rFonts w:ascii="Arial" w:hAnsi="Arial" w:cs="Arial"/>
          <w:b/>
          <w:bCs/>
          <w:color w:val="222A35" w:themeColor="text2" w:themeShade="80"/>
          <w:sz w:val="24"/>
          <w:szCs w:val="24"/>
        </w:rPr>
        <w:t xml:space="preserve">WHEREAS: </w:t>
      </w:r>
    </w:p>
    <w:p w14:paraId="48EB0885" w14:textId="3DFCEDE0" w:rsidR="0048719C" w:rsidRPr="009E0A25" w:rsidRDefault="0048719C" w:rsidP="0048719C">
      <w:pPr>
        <w:spacing w:after="0" w:line="240" w:lineRule="auto"/>
        <w:rPr>
          <w:rFonts w:ascii="Arial" w:eastAsia="Times New Roman" w:hAnsi="Arial" w:cs="Arial"/>
          <w:color w:val="000000"/>
          <w:kern w:val="0"/>
          <w:sz w:val="24"/>
          <w:szCs w:val="24"/>
          <w:lang w:eastAsia="en-CA"/>
          <w14:ligatures w14:val="none"/>
        </w:rPr>
      </w:pPr>
      <w:r w:rsidRPr="009E0A25">
        <w:rPr>
          <w:rFonts w:ascii="Arial" w:hAnsi="Arial" w:cs="Arial"/>
          <w:color w:val="222A35" w:themeColor="text2" w:themeShade="80"/>
          <w:sz w:val="24"/>
          <w:szCs w:val="24"/>
        </w:rPr>
        <w:t>Many single seniors pay more taxes than couples</w:t>
      </w:r>
      <w:r w:rsidR="003879A7" w:rsidRPr="009E0A25">
        <w:rPr>
          <w:rFonts w:ascii="Arial" w:hAnsi="Arial" w:cs="Arial"/>
          <w:color w:val="222A35" w:themeColor="text2" w:themeShade="80"/>
          <w:sz w:val="24"/>
          <w:szCs w:val="24"/>
        </w:rPr>
        <w:t xml:space="preserve"> </w:t>
      </w:r>
      <w:r w:rsidR="003879A7" w:rsidRPr="009E0A25">
        <w:rPr>
          <w:rFonts w:ascii="Arial" w:hAnsi="Arial" w:cs="Arial"/>
          <w:sz w:val="24"/>
          <w:szCs w:val="24"/>
        </w:rPr>
        <w:t>with</w:t>
      </w:r>
      <w:r w:rsidR="003879A7" w:rsidRPr="009E0A25">
        <w:rPr>
          <w:rFonts w:ascii="Arial" w:hAnsi="Arial" w:cs="Arial"/>
          <w:color w:val="222A35" w:themeColor="text2" w:themeShade="80"/>
          <w:sz w:val="24"/>
          <w:szCs w:val="24"/>
        </w:rPr>
        <w:t xml:space="preserve"> </w:t>
      </w:r>
      <w:r w:rsidRPr="009E0A25">
        <w:rPr>
          <w:rFonts w:ascii="Arial" w:hAnsi="Arial" w:cs="Arial"/>
          <w:color w:val="222A35" w:themeColor="text2" w:themeShade="80"/>
          <w:sz w:val="24"/>
          <w:szCs w:val="24"/>
        </w:rPr>
        <w:t>the same total household incomes.</w:t>
      </w:r>
      <w:r w:rsidRPr="009E0A25">
        <w:rPr>
          <w:rFonts w:ascii="Arial" w:hAnsi="Arial" w:cs="Arial"/>
          <w:b/>
          <w:bCs/>
          <w:color w:val="222A35" w:themeColor="text2" w:themeShade="80"/>
          <w:sz w:val="24"/>
          <w:szCs w:val="24"/>
        </w:rPr>
        <w:t xml:space="preserve">  </w:t>
      </w:r>
      <w:r w:rsidRPr="009E0A25">
        <w:rPr>
          <w:rFonts w:ascii="Arial" w:hAnsi="Arial" w:cs="Arial"/>
          <w:color w:val="222A35" w:themeColor="text2" w:themeShade="80"/>
          <w:sz w:val="24"/>
          <w:szCs w:val="24"/>
        </w:rPr>
        <w:t>Below</w:t>
      </w:r>
      <w:r w:rsidRPr="009E0A25">
        <w:rPr>
          <w:rFonts w:ascii="Arial" w:hAnsi="Arial" w:cs="Arial"/>
          <w:b/>
          <w:bCs/>
          <w:color w:val="222A35" w:themeColor="text2" w:themeShade="80"/>
          <w:sz w:val="24"/>
          <w:szCs w:val="24"/>
        </w:rPr>
        <w:t xml:space="preserve"> </w:t>
      </w:r>
      <w:r w:rsidRPr="009E0A25">
        <w:rPr>
          <w:rFonts w:ascii="Arial" w:eastAsia="Times New Roman" w:hAnsi="Arial" w:cs="Arial"/>
          <w:color w:val="000000"/>
          <w:kern w:val="0"/>
          <w:sz w:val="24"/>
          <w:szCs w:val="24"/>
          <w:lang w:eastAsia="en-CA"/>
          <w14:ligatures w14:val="none"/>
        </w:rPr>
        <w:t xml:space="preserve">are examples (2022 </w:t>
      </w:r>
      <w:r w:rsidR="000E22C1">
        <w:rPr>
          <w:rFonts w:ascii="Arial" w:eastAsia="Times New Roman" w:hAnsi="Arial" w:cs="Arial"/>
          <w:color w:val="000000"/>
          <w:kern w:val="0"/>
          <w:sz w:val="24"/>
          <w:szCs w:val="24"/>
          <w:lang w:eastAsia="en-CA"/>
          <w14:ligatures w14:val="none"/>
        </w:rPr>
        <w:t>rates</w:t>
      </w:r>
      <w:r w:rsidRPr="009E0A25">
        <w:rPr>
          <w:rFonts w:ascii="Arial" w:eastAsia="Times New Roman" w:hAnsi="Arial" w:cs="Arial"/>
          <w:color w:val="000000"/>
          <w:kern w:val="0"/>
          <w:sz w:val="24"/>
          <w:szCs w:val="24"/>
          <w:lang w:eastAsia="en-CA"/>
          <w14:ligatures w14:val="none"/>
        </w:rPr>
        <w:t>)</w:t>
      </w:r>
      <w:r w:rsidR="00BE33CD" w:rsidRPr="009E0A25">
        <w:rPr>
          <w:rFonts w:ascii="Arial" w:eastAsia="Times New Roman" w:hAnsi="Arial" w:cs="Arial"/>
          <w:color w:val="000000"/>
          <w:kern w:val="0"/>
          <w:sz w:val="24"/>
          <w:szCs w:val="24"/>
          <w:lang w:eastAsia="en-CA"/>
          <w14:ligatures w14:val="none"/>
        </w:rPr>
        <w:t xml:space="preserve"> </w:t>
      </w:r>
      <w:r w:rsidR="00C1083B" w:rsidRPr="000E22C1">
        <w:rPr>
          <w:rFonts w:ascii="Arial" w:eastAsia="Times New Roman" w:hAnsi="Arial" w:cs="Arial"/>
          <w:b/>
          <w:bCs/>
          <w:color w:val="000000"/>
          <w:kern w:val="0"/>
          <w:sz w:val="24"/>
          <w:szCs w:val="24"/>
          <w:vertAlign w:val="superscript"/>
          <w:lang w:eastAsia="en-CA"/>
          <w14:ligatures w14:val="none"/>
        </w:rPr>
        <w:t>1</w:t>
      </w:r>
      <w:r w:rsidRPr="009E0A25">
        <w:rPr>
          <w:rFonts w:ascii="Arial" w:eastAsia="Times New Roman" w:hAnsi="Arial" w:cs="Arial"/>
          <w:color w:val="000000"/>
          <w:kern w:val="0"/>
          <w:sz w:val="24"/>
          <w:szCs w:val="24"/>
          <w:lang w:eastAsia="en-CA"/>
          <w14:ligatures w14:val="none"/>
        </w:rPr>
        <w:t xml:space="preserve">: </w:t>
      </w:r>
    </w:p>
    <w:p w14:paraId="7BB2B94B" w14:textId="77777777" w:rsidR="0048719C" w:rsidRPr="009E0A25" w:rsidRDefault="0048719C" w:rsidP="0048719C">
      <w:pPr>
        <w:pStyle w:val="yiv4357012375msonormal"/>
        <w:numPr>
          <w:ilvl w:val="0"/>
          <w:numId w:val="7"/>
        </w:numPr>
        <w:shd w:val="clear" w:color="auto" w:fill="FFFFFF"/>
        <w:spacing w:before="0" w:beforeAutospacing="0" w:after="0" w:afterAutospacing="0"/>
        <w:rPr>
          <w:rFonts w:ascii="Arial" w:hAnsi="Arial" w:cs="Arial"/>
          <w:color w:val="0D0D0D" w:themeColor="text1" w:themeTint="F2"/>
        </w:rPr>
      </w:pPr>
      <w:r w:rsidRPr="009E0A25">
        <w:rPr>
          <w:rFonts w:ascii="Arial" w:hAnsi="Arial" w:cs="Arial"/>
          <w:color w:val="0D0D0D" w:themeColor="text1" w:themeTint="F2"/>
          <w:lang w:val="en-US"/>
        </w:rPr>
        <w:t xml:space="preserve">Incomes of $30,000 and $40,000 – single seniors may pay $1,755 and $3,914 more; </w:t>
      </w:r>
    </w:p>
    <w:p w14:paraId="127B706E" w14:textId="77777777" w:rsidR="0048719C" w:rsidRPr="009E0A25" w:rsidRDefault="0048719C" w:rsidP="0048719C">
      <w:pPr>
        <w:pStyle w:val="yiv4357012375msonormal"/>
        <w:numPr>
          <w:ilvl w:val="0"/>
          <w:numId w:val="7"/>
        </w:numPr>
        <w:shd w:val="clear" w:color="auto" w:fill="FFFFFF"/>
        <w:spacing w:before="0" w:beforeAutospacing="0" w:after="0" w:afterAutospacing="0"/>
        <w:rPr>
          <w:rFonts w:ascii="Arial" w:hAnsi="Arial" w:cs="Arial"/>
          <w:color w:val="0D0D0D" w:themeColor="text1" w:themeTint="F2"/>
        </w:rPr>
      </w:pPr>
      <w:r w:rsidRPr="009E0A25">
        <w:rPr>
          <w:rFonts w:ascii="Arial" w:hAnsi="Arial" w:cs="Arial"/>
          <w:color w:val="0D0D0D" w:themeColor="text1" w:themeTint="F2"/>
          <w:lang w:val="en-US"/>
        </w:rPr>
        <w:t>Incomes of $50,000 - singles may pay $5,349 more; and</w:t>
      </w:r>
    </w:p>
    <w:p w14:paraId="2494DAF1" w14:textId="77777777" w:rsidR="0048719C" w:rsidRPr="009E0A25" w:rsidRDefault="0048719C" w:rsidP="0048719C">
      <w:pPr>
        <w:pStyle w:val="yiv4357012375msonormal"/>
        <w:numPr>
          <w:ilvl w:val="0"/>
          <w:numId w:val="7"/>
        </w:numPr>
        <w:shd w:val="clear" w:color="auto" w:fill="FFFFFF"/>
        <w:spacing w:before="0" w:beforeAutospacing="0" w:after="0" w:afterAutospacing="0"/>
        <w:rPr>
          <w:rFonts w:ascii="Arial" w:hAnsi="Arial" w:cs="Arial"/>
          <w:color w:val="0D0D0D" w:themeColor="text1" w:themeTint="F2"/>
        </w:rPr>
      </w:pPr>
      <w:r w:rsidRPr="009E0A25">
        <w:rPr>
          <w:rFonts w:ascii="Arial" w:hAnsi="Arial" w:cs="Arial"/>
          <w:color w:val="0D0D0D" w:themeColor="text1" w:themeTint="F2"/>
          <w:lang w:val="en-US"/>
        </w:rPr>
        <w:t>Incomes of $70,000 - singles may pay $7,526 more.</w:t>
      </w:r>
    </w:p>
    <w:p w14:paraId="0DCE7AD4" w14:textId="77777777" w:rsidR="00F11079" w:rsidRPr="009E0A25" w:rsidRDefault="00F11079" w:rsidP="0048719C">
      <w:pPr>
        <w:spacing w:line="240" w:lineRule="auto"/>
        <w:rPr>
          <w:rFonts w:ascii="Arial" w:hAnsi="Arial" w:cs="Arial"/>
          <w:b/>
          <w:bCs/>
          <w:sz w:val="24"/>
          <w:szCs w:val="24"/>
        </w:rPr>
      </w:pPr>
      <w:bookmarkStart w:id="12" w:name="_Hlk168237688"/>
    </w:p>
    <w:p w14:paraId="7F124CB1" w14:textId="775833F7" w:rsidR="0048719C" w:rsidRPr="009E0A25" w:rsidRDefault="0048719C" w:rsidP="0048719C">
      <w:pPr>
        <w:spacing w:line="240" w:lineRule="auto"/>
        <w:rPr>
          <w:rFonts w:ascii="Arial" w:hAnsi="Arial" w:cs="Arial"/>
          <w:sz w:val="24"/>
          <w:szCs w:val="24"/>
        </w:rPr>
      </w:pPr>
      <w:r w:rsidRPr="009E0A25">
        <w:rPr>
          <w:rFonts w:ascii="Arial" w:hAnsi="Arial" w:cs="Arial"/>
          <w:b/>
          <w:bCs/>
          <w:sz w:val="24"/>
          <w:szCs w:val="24"/>
        </w:rPr>
        <w:t>BE IT RESOLVED</w:t>
      </w:r>
      <w:r w:rsidRPr="009E0A25">
        <w:rPr>
          <w:rFonts w:ascii="Arial" w:hAnsi="Arial" w:cs="Arial"/>
          <w:sz w:val="24"/>
          <w:szCs w:val="24"/>
        </w:rPr>
        <w:t xml:space="preserve"> that the Liberal Party of Canada (LPC) urges the Government of Canada to implement:</w:t>
      </w:r>
    </w:p>
    <w:p w14:paraId="7C152EDD" w14:textId="4318443D" w:rsidR="0048719C" w:rsidRPr="009E0A25" w:rsidRDefault="0048719C" w:rsidP="00BE33CD">
      <w:pPr>
        <w:pStyle w:val="ListParagraph"/>
        <w:numPr>
          <w:ilvl w:val="0"/>
          <w:numId w:val="16"/>
        </w:numPr>
        <w:spacing w:before="240" w:line="240" w:lineRule="auto"/>
        <w:rPr>
          <w:rFonts w:ascii="Arial" w:hAnsi="Arial" w:cs="Arial"/>
          <w:sz w:val="24"/>
          <w:szCs w:val="24"/>
          <w:u w:val="single"/>
        </w:rPr>
      </w:pPr>
      <w:r w:rsidRPr="009E0A25">
        <w:rPr>
          <w:rFonts w:ascii="Arial" w:hAnsi="Arial" w:cs="Arial"/>
          <w:sz w:val="24"/>
          <w:szCs w:val="24"/>
        </w:rPr>
        <w:t>a higher pension income amount tax credit from 2,000 to 3,000 for single seniors</w:t>
      </w:r>
      <w:r w:rsidR="00CC1146" w:rsidRPr="009E0A25">
        <w:rPr>
          <w:rFonts w:ascii="Arial" w:hAnsi="Arial" w:cs="Arial"/>
          <w:sz w:val="24"/>
          <w:szCs w:val="24"/>
        </w:rPr>
        <w:t xml:space="preserve"> </w:t>
      </w:r>
      <w:r w:rsidR="002E72E0" w:rsidRPr="002E72E0">
        <w:rPr>
          <w:rFonts w:ascii="Arial" w:hAnsi="Arial" w:cs="Arial"/>
          <w:b/>
          <w:bCs/>
          <w:sz w:val="24"/>
          <w:szCs w:val="24"/>
          <w:vertAlign w:val="superscript"/>
        </w:rPr>
        <w:t>2</w:t>
      </w:r>
    </w:p>
    <w:bookmarkEnd w:id="11"/>
    <w:bookmarkEnd w:id="12"/>
    <w:p w14:paraId="78DCC126" w14:textId="77777777" w:rsidR="003879A7" w:rsidRPr="009E0A25" w:rsidRDefault="003879A7" w:rsidP="0048719C">
      <w:pPr>
        <w:spacing w:line="240" w:lineRule="auto"/>
        <w:rPr>
          <w:rFonts w:ascii="Arial" w:hAnsi="Arial" w:cs="Arial"/>
          <w:b/>
          <w:bCs/>
          <w:sz w:val="24"/>
          <w:szCs w:val="24"/>
        </w:rPr>
      </w:pPr>
    </w:p>
    <w:p w14:paraId="19402C5A" w14:textId="3C4331DD" w:rsidR="0048719C" w:rsidRPr="009E0A25" w:rsidRDefault="0048719C" w:rsidP="0048719C">
      <w:pPr>
        <w:spacing w:line="240" w:lineRule="auto"/>
        <w:rPr>
          <w:rFonts w:ascii="Arial" w:hAnsi="Arial" w:cs="Arial"/>
          <w:b/>
          <w:bCs/>
          <w:sz w:val="24"/>
          <w:szCs w:val="24"/>
        </w:rPr>
      </w:pPr>
      <w:r w:rsidRPr="009E0A25">
        <w:rPr>
          <w:rFonts w:ascii="Arial" w:hAnsi="Arial" w:cs="Arial"/>
          <w:b/>
          <w:bCs/>
          <w:sz w:val="24"/>
          <w:szCs w:val="24"/>
        </w:rPr>
        <w:t>Sponsors &amp; Endorsers</w:t>
      </w:r>
    </w:p>
    <w:p w14:paraId="4DF23D08" w14:textId="77777777" w:rsidR="0048719C" w:rsidRPr="009E0A25" w:rsidRDefault="0048719C" w:rsidP="0048719C">
      <w:pPr>
        <w:rPr>
          <w:rFonts w:ascii="Arial" w:hAnsi="Arial" w:cs="Arial"/>
          <w:sz w:val="24"/>
          <w:szCs w:val="24"/>
        </w:rPr>
      </w:pPr>
      <w:r w:rsidRPr="009E0A25">
        <w:rPr>
          <w:rFonts w:ascii="Arial" w:hAnsi="Arial" w:cs="Arial"/>
          <w:sz w:val="24"/>
          <w:szCs w:val="24"/>
        </w:rPr>
        <w:t>Willowdale EDA</w:t>
      </w:r>
    </w:p>
    <w:p w14:paraId="611C288E" w14:textId="77777777" w:rsidR="0048719C" w:rsidRPr="009E0A25" w:rsidRDefault="0048719C" w:rsidP="0048719C">
      <w:pPr>
        <w:rPr>
          <w:rFonts w:ascii="Arial" w:hAnsi="Arial" w:cs="Arial"/>
          <w:sz w:val="24"/>
          <w:szCs w:val="24"/>
        </w:rPr>
      </w:pPr>
      <w:r w:rsidRPr="009E0A25">
        <w:rPr>
          <w:rFonts w:ascii="Arial" w:hAnsi="Arial" w:cs="Arial"/>
          <w:sz w:val="24"/>
          <w:szCs w:val="24"/>
        </w:rPr>
        <w:t>Contact: &lt;need to confirm the email address&gt;</w:t>
      </w:r>
    </w:p>
    <w:p w14:paraId="104CC8D3" w14:textId="77777777" w:rsidR="0048719C" w:rsidRPr="009E0A25" w:rsidRDefault="0048719C" w:rsidP="0048719C">
      <w:pPr>
        <w:rPr>
          <w:rFonts w:ascii="Arial" w:hAnsi="Arial" w:cs="Arial"/>
          <w:sz w:val="24"/>
          <w:szCs w:val="24"/>
        </w:rPr>
      </w:pPr>
      <w:r w:rsidRPr="009E0A25">
        <w:rPr>
          <w:rFonts w:ascii="Arial" w:hAnsi="Arial" w:cs="Arial"/>
          <w:b/>
          <w:bCs/>
          <w:sz w:val="24"/>
          <w:szCs w:val="24"/>
        </w:rPr>
        <w:lastRenderedPageBreak/>
        <w:t>References:</w:t>
      </w:r>
      <w:r w:rsidRPr="009E0A25">
        <w:rPr>
          <w:rFonts w:ascii="Arial" w:hAnsi="Arial" w:cs="Arial"/>
          <w:sz w:val="24"/>
          <w:szCs w:val="24"/>
        </w:rPr>
        <w:t xml:space="preserve"> For more information, please see the attached backgrounder.</w:t>
      </w:r>
    </w:p>
    <w:p w14:paraId="36729D72" w14:textId="0E7C397F" w:rsidR="00885091" w:rsidRPr="009E0A25" w:rsidRDefault="00885091" w:rsidP="00885091">
      <w:pPr>
        <w:pStyle w:val="ListParagraph"/>
        <w:numPr>
          <w:ilvl w:val="0"/>
          <w:numId w:val="14"/>
        </w:numPr>
        <w:rPr>
          <w:rFonts w:ascii="Arial" w:hAnsi="Arial" w:cs="Arial"/>
          <w:sz w:val="24"/>
          <w:szCs w:val="24"/>
        </w:rPr>
      </w:pPr>
      <w:r w:rsidRPr="009E0A25">
        <w:rPr>
          <w:rFonts w:ascii="Arial" w:hAnsi="Arial" w:cs="Arial"/>
          <w:sz w:val="24"/>
          <w:szCs w:val="24"/>
        </w:rPr>
        <w:t>This document is using 2022 rates to demonstrate the extent of the issues with the unfair taxation of single seniors caused by the personal income amount.    No regulatory changes have been made since 2022 that affect the discrepancies in taxes between singles and couples.</w:t>
      </w:r>
      <w:r w:rsidR="002E72E0">
        <w:rPr>
          <w:rFonts w:ascii="Arial" w:hAnsi="Arial" w:cs="Arial"/>
          <w:sz w:val="24"/>
          <w:szCs w:val="24"/>
        </w:rPr>
        <w:br/>
      </w:r>
    </w:p>
    <w:p w14:paraId="37B93618" w14:textId="020039A0" w:rsidR="00A21914" w:rsidRPr="009E0A25" w:rsidRDefault="00A21914" w:rsidP="00885091">
      <w:pPr>
        <w:pStyle w:val="ListParagraph"/>
        <w:numPr>
          <w:ilvl w:val="0"/>
          <w:numId w:val="14"/>
        </w:numPr>
        <w:rPr>
          <w:rFonts w:ascii="Arial" w:hAnsi="Arial" w:cs="Arial"/>
          <w:sz w:val="24"/>
          <w:szCs w:val="24"/>
        </w:rPr>
      </w:pPr>
      <w:r w:rsidRPr="009E0A25">
        <w:rPr>
          <w:rFonts w:ascii="Arial" w:hAnsi="Arial" w:cs="Arial"/>
          <w:sz w:val="24"/>
          <w:szCs w:val="24"/>
        </w:rPr>
        <w:t xml:space="preserve">The pension income amount is not adjusted year to year like </w:t>
      </w:r>
      <w:r w:rsidR="00356183" w:rsidRPr="009E0A25">
        <w:rPr>
          <w:rFonts w:ascii="Arial" w:hAnsi="Arial" w:cs="Arial"/>
          <w:sz w:val="24"/>
          <w:szCs w:val="24"/>
        </w:rPr>
        <w:t>other values (e.g. age mou</w:t>
      </w:r>
      <w:r w:rsidR="007B55A9">
        <w:rPr>
          <w:rFonts w:ascii="Arial" w:hAnsi="Arial" w:cs="Arial"/>
          <w:sz w:val="24"/>
          <w:szCs w:val="24"/>
        </w:rPr>
        <w:t>nt</w:t>
      </w:r>
      <w:r w:rsidR="00356183" w:rsidRPr="009E0A25">
        <w:rPr>
          <w:rFonts w:ascii="Arial" w:hAnsi="Arial" w:cs="Arial"/>
          <w:sz w:val="24"/>
          <w:szCs w:val="24"/>
        </w:rPr>
        <w:t xml:space="preserve"> </w:t>
      </w:r>
      <w:proofErr w:type="spellStart"/>
      <w:r w:rsidR="00356183" w:rsidRPr="009E0A25">
        <w:rPr>
          <w:rFonts w:ascii="Arial" w:hAnsi="Arial" w:cs="Arial"/>
          <w:sz w:val="24"/>
          <w:szCs w:val="24"/>
        </w:rPr>
        <w:t>clawback</w:t>
      </w:r>
      <w:proofErr w:type="spellEnd"/>
      <w:r w:rsidR="00356183" w:rsidRPr="009E0A25">
        <w:rPr>
          <w:rFonts w:ascii="Arial" w:hAnsi="Arial" w:cs="Arial"/>
          <w:sz w:val="24"/>
          <w:szCs w:val="24"/>
        </w:rPr>
        <w:t xml:space="preserve"> level).  </w:t>
      </w:r>
      <w:r w:rsidR="006932CD" w:rsidRPr="009E0A25">
        <w:rPr>
          <w:rFonts w:ascii="Arial" w:hAnsi="Arial" w:cs="Arial"/>
          <w:sz w:val="24"/>
          <w:szCs w:val="24"/>
        </w:rPr>
        <w:t xml:space="preserve">Therefore, the pension income amount for 2022 is the same </w:t>
      </w:r>
      <w:r w:rsidR="008201CD">
        <w:rPr>
          <w:rFonts w:ascii="Arial" w:hAnsi="Arial" w:cs="Arial"/>
          <w:sz w:val="24"/>
          <w:szCs w:val="24"/>
        </w:rPr>
        <w:t xml:space="preserve">amount </w:t>
      </w:r>
      <w:r w:rsidR="006932CD" w:rsidRPr="009E0A25">
        <w:rPr>
          <w:rFonts w:ascii="Arial" w:hAnsi="Arial" w:cs="Arial"/>
          <w:sz w:val="24"/>
          <w:szCs w:val="24"/>
        </w:rPr>
        <w:t>as for 2023.</w:t>
      </w:r>
    </w:p>
    <w:p w14:paraId="20C953C5" w14:textId="6401AEE8" w:rsidR="00D52869" w:rsidRPr="009E0A25" w:rsidRDefault="00D52869" w:rsidP="0044709E">
      <w:pPr>
        <w:shd w:val="clear" w:color="auto" w:fill="FFFFFF"/>
        <w:spacing w:after="0" w:line="240" w:lineRule="auto"/>
        <w:ind w:left="408"/>
        <w:rPr>
          <w:rFonts w:ascii="Arial" w:hAnsi="Arial" w:cs="Arial"/>
          <w:sz w:val="24"/>
          <w:szCs w:val="24"/>
        </w:rPr>
      </w:pPr>
      <w:r w:rsidRPr="009E0A25">
        <w:rPr>
          <w:rFonts w:ascii="Arial" w:hAnsi="Arial" w:cs="Arial"/>
          <w:sz w:val="24"/>
          <w:szCs w:val="24"/>
        </w:rPr>
        <w:t xml:space="preserve">This would result in lower taxes for single seniors. </w:t>
      </w:r>
    </w:p>
    <w:p w14:paraId="0970CF8B" w14:textId="77777777" w:rsidR="000E2130" w:rsidRPr="009E0A25" w:rsidRDefault="000E2130" w:rsidP="00B81A38">
      <w:pPr>
        <w:shd w:val="clear" w:color="auto" w:fill="FFFFFF"/>
        <w:spacing w:after="0" w:line="240" w:lineRule="auto"/>
        <w:ind w:left="408"/>
        <w:rPr>
          <w:rFonts w:ascii="Arial" w:hAnsi="Arial" w:cs="Arial"/>
          <w:color w:val="0D0D0D" w:themeColor="text1" w:themeTint="F2"/>
          <w:sz w:val="24"/>
          <w:szCs w:val="24"/>
        </w:rPr>
      </w:pPr>
    </w:p>
    <w:p w14:paraId="669F808F" w14:textId="5DAF6BBE" w:rsidR="00D52869" w:rsidRPr="009E0A25" w:rsidRDefault="00D52869" w:rsidP="00B81A38">
      <w:pPr>
        <w:shd w:val="clear" w:color="auto" w:fill="FFFFFF"/>
        <w:spacing w:after="0" w:line="240" w:lineRule="auto"/>
        <w:ind w:left="408"/>
        <w:rPr>
          <w:rFonts w:ascii="Arial" w:hAnsi="Arial" w:cs="Arial"/>
          <w:color w:val="0D0D0D" w:themeColor="text1" w:themeTint="F2"/>
          <w:sz w:val="24"/>
          <w:szCs w:val="24"/>
        </w:rPr>
      </w:pPr>
      <w:r w:rsidRPr="009E0A25">
        <w:rPr>
          <w:rFonts w:ascii="Arial" w:hAnsi="Arial" w:cs="Arial"/>
          <w:sz w:val="24"/>
          <w:szCs w:val="24"/>
        </w:rPr>
        <w:t>Based on the examples above, single seniors would experience the following tax savings (202</w:t>
      </w:r>
      <w:r w:rsidR="008201CD">
        <w:rPr>
          <w:rFonts w:ascii="Arial" w:hAnsi="Arial" w:cs="Arial"/>
          <w:sz w:val="24"/>
          <w:szCs w:val="24"/>
        </w:rPr>
        <w:t>2</w:t>
      </w:r>
      <w:r w:rsidRPr="009E0A25">
        <w:rPr>
          <w:rFonts w:ascii="Arial" w:hAnsi="Arial" w:cs="Arial"/>
          <w:sz w:val="24"/>
          <w:szCs w:val="24"/>
        </w:rPr>
        <w:t xml:space="preserve"> </w:t>
      </w:r>
      <w:r w:rsidR="00E63DDA" w:rsidRPr="009E0A25">
        <w:rPr>
          <w:rFonts w:ascii="Arial" w:hAnsi="Arial" w:cs="Arial"/>
          <w:sz w:val="24"/>
          <w:szCs w:val="24"/>
        </w:rPr>
        <w:t xml:space="preserve">and 2023 </w:t>
      </w:r>
      <w:r w:rsidRPr="009E0A25">
        <w:rPr>
          <w:rFonts w:ascii="Arial" w:hAnsi="Arial" w:cs="Arial"/>
          <w:sz w:val="24"/>
          <w:szCs w:val="24"/>
        </w:rPr>
        <w:t xml:space="preserve">rates): </w:t>
      </w:r>
    </w:p>
    <w:p w14:paraId="1013DF8B" w14:textId="77777777" w:rsidR="00D52869" w:rsidRPr="009E0A25" w:rsidRDefault="00D52869" w:rsidP="00D52869">
      <w:pPr>
        <w:pStyle w:val="ListParagraph"/>
        <w:numPr>
          <w:ilvl w:val="1"/>
          <w:numId w:val="14"/>
        </w:numPr>
        <w:shd w:val="clear" w:color="auto" w:fill="FFFFFF"/>
        <w:spacing w:after="0" w:line="240" w:lineRule="auto"/>
        <w:rPr>
          <w:rFonts w:ascii="Arial" w:hAnsi="Arial" w:cs="Arial"/>
          <w:color w:val="0D0D0D" w:themeColor="text1" w:themeTint="F2"/>
          <w:sz w:val="24"/>
          <w:szCs w:val="24"/>
        </w:rPr>
      </w:pPr>
      <w:r w:rsidRPr="009E0A25">
        <w:rPr>
          <w:rFonts w:ascii="Arial" w:hAnsi="Arial" w:cs="Arial"/>
          <w:color w:val="0D0D0D" w:themeColor="text1" w:themeTint="F2"/>
          <w:sz w:val="24"/>
          <w:szCs w:val="24"/>
          <w:lang w:val="en-US"/>
        </w:rPr>
        <w:t>$30,000 – a single senior could save $150</w:t>
      </w:r>
    </w:p>
    <w:p w14:paraId="6573990E" w14:textId="77777777" w:rsidR="00D52869" w:rsidRPr="009E0A25" w:rsidRDefault="00D52869" w:rsidP="00D52869">
      <w:pPr>
        <w:pStyle w:val="ListParagraph"/>
        <w:numPr>
          <w:ilvl w:val="1"/>
          <w:numId w:val="14"/>
        </w:numPr>
        <w:shd w:val="clear" w:color="auto" w:fill="FFFFFF"/>
        <w:spacing w:after="0" w:line="240" w:lineRule="auto"/>
        <w:rPr>
          <w:rFonts w:ascii="Arial" w:hAnsi="Arial" w:cs="Arial"/>
          <w:color w:val="0D0D0D" w:themeColor="text1" w:themeTint="F2"/>
          <w:sz w:val="24"/>
          <w:szCs w:val="24"/>
        </w:rPr>
      </w:pPr>
      <w:r w:rsidRPr="009E0A25">
        <w:rPr>
          <w:rFonts w:ascii="Arial" w:hAnsi="Arial" w:cs="Arial"/>
          <w:color w:val="0D0D0D" w:themeColor="text1" w:themeTint="F2"/>
          <w:sz w:val="24"/>
          <w:szCs w:val="24"/>
          <w:lang w:val="en-US"/>
        </w:rPr>
        <w:t>$40,000 – a single senior could save $150</w:t>
      </w:r>
    </w:p>
    <w:p w14:paraId="1EC3ABD1" w14:textId="77777777" w:rsidR="00D52869" w:rsidRPr="009E0A25" w:rsidRDefault="00D52869" w:rsidP="00D52869">
      <w:pPr>
        <w:pStyle w:val="ListParagraph"/>
        <w:numPr>
          <w:ilvl w:val="1"/>
          <w:numId w:val="14"/>
        </w:numPr>
        <w:shd w:val="clear" w:color="auto" w:fill="FFFFFF"/>
        <w:spacing w:after="0" w:line="240" w:lineRule="auto"/>
        <w:rPr>
          <w:rFonts w:ascii="Arial" w:hAnsi="Arial" w:cs="Arial"/>
          <w:color w:val="0D0D0D" w:themeColor="text1" w:themeTint="F2"/>
          <w:sz w:val="24"/>
          <w:szCs w:val="24"/>
        </w:rPr>
      </w:pPr>
      <w:r w:rsidRPr="009E0A25">
        <w:rPr>
          <w:rFonts w:ascii="Arial" w:hAnsi="Arial" w:cs="Arial"/>
          <w:color w:val="0D0D0D" w:themeColor="text1" w:themeTint="F2"/>
          <w:sz w:val="24"/>
          <w:szCs w:val="24"/>
          <w:lang w:val="en-US"/>
        </w:rPr>
        <w:t>$50,000 – a single senior could save $150</w:t>
      </w:r>
    </w:p>
    <w:p w14:paraId="4DBB97EC" w14:textId="74BBCF03" w:rsidR="00BE33CD" w:rsidRPr="009E0A25" w:rsidRDefault="00BE33CD" w:rsidP="00160B12">
      <w:pPr>
        <w:pStyle w:val="ListParagraph"/>
        <w:numPr>
          <w:ilvl w:val="1"/>
          <w:numId w:val="14"/>
        </w:numPr>
        <w:shd w:val="clear" w:color="auto" w:fill="FFFFFF"/>
        <w:spacing w:after="0" w:line="240" w:lineRule="auto"/>
        <w:rPr>
          <w:rFonts w:ascii="Arial" w:hAnsi="Arial" w:cs="Arial"/>
          <w:color w:val="0D0D0D" w:themeColor="text1" w:themeTint="F2"/>
          <w:sz w:val="24"/>
          <w:szCs w:val="24"/>
        </w:rPr>
      </w:pPr>
      <w:r w:rsidRPr="009E0A25">
        <w:rPr>
          <w:rFonts w:ascii="Arial" w:hAnsi="Arial" w:cs="Arial"/>
          <w:color w:val="0D0D0D" w:themeColor="text1" w:themeTint="F2"/>
          <w:sz w:val="24"/>
          <w:szCs w:val="24"/>
          <w:lang w:val="en-US"/>
        </w:rPr>
        <w:t>$70,000 – a single senior could save $150</w:t>
      </w:r>
    </w:p>
    <w:p w14:paraId="1D3A61F1" w14:textId="77777777" w:rsidR="00885091" w:rsidRPr="009E0A25" w:rsidRDefault="00885091" w:rsidP="0048719C">
      <w:pPr>
        <w:rPr>
          <w:rFonts w:ascii="Arial" w:hAnsi="Arial" w:cs="Arial"/>
          <w:sz w:val="24"/>
          <w:szCs w:val="24"/>
        </w:rPr>
      </w:pPr>
    </w:p>
    <w:p w14:paraId="01236784" w14:textId="77777777" w:rsidR="00BE33CD" w:rsidRDefault="006163B2" w:rsidP="0048719C">
      <w:pPr>
        <w:rPr>
          <w:rFonts w:ascii="Arial" w:hAnsi="Arial" w:cs="Arial"/>
          <w:sz w:val="24"/>
          <w:szCs w:val="24"/>
        </w:rPr>
      </w:pPr>
      <w:r w:rsidRPr="009E0A25">
        <w:rPr>
          <w:rFonts w:ascii="Arial" w:hAnsi="Arial" w:cs="Arial"/>
          <w:sz w:val="24"/>
          <w:szCs w:val="24"/>
        </w:rPr>
        <w:t>Definition of the Pension Income Amount</w:t>
      </w:r>
    </w:p>
    <w:p w14:paraId="4A6F464A" w14:textId="58E9B616" w:rsidR="00914C85" w:rsidRDefault="00914C85" w:rsidP="0048719C">
      <w:pPr>
        <w:rPr>
          <w:rFonts w:ascii="Arial" w:hAnsi="Arial" w:cs="Arial"/>
          <w:sz w:val="24"/>
          <w:szCs w:val="24"/>
        </w:rPr>
      </w:pPr>
      <w:r>
        <w:rPr>
          <w:rFonts w:ascii="Arial" w:hAnsi="Arial" w:cs="Arial"/>
          <w:sz w:val="24"/>
          <w:szCs w:val="24"/>
        </w:rPr>
        <w:t xml:space="preserve">Seniors can claim this if they reported eligible pension, superannuation and annuity payments on their tax returns.  </w:t>
      </w:r>
    </w:p>
    <w:p w14:paraId="68291C5E" w14:textId="227CDD3B" w:rsidR="00914C85" w:rsidRPr="00914C85" w:rsidRDefault="00000000" w:rsidP="0048719C">
      <w:pPr>
        <w:rPr>
          <w:rFonts w:ascii="Arial" w:hAnsi="Arial" w:cs="Arial"/>
          <w:sz w:val="24"/>
          <w:szCs w:val="24"/>
        </w:rPr>
      </w:pPr>
      <w:hyperlink r:id="rId6" w:history="1">
        <w:r w:rsidR="00914C85" w:rsidRPr="00914C85">
          <w:rPr>
            <w:rStyle w:val="Hyperlink"/>
            <w:rFonts w:ascii="Arial" w:hAnsi="Arial" w:cs="Arial"/>
            <w:sz w:val="24"/>
            <w:szCs w:val="24"/>
          </w:rPr>
          <w:t>Line 31400 – Pension income amount - Canada.ca</w:t>
        </w:r>
      </w:hyperlink>
    </w:p>
    <w:p w14:paraId="6CC0F614" w14:textId="7B5432AD" w:rsidR="0048719C" w:rsidRPr="009E0A25" w:rsidRDefault="0048719C" w:rsidP="0048719C">
      <w:pPr>
        <w:rPr>
          <w:rFonts w:ascii="Arial" w:hAnsi="Arial" w:cs="Arial"/>
          <w:sz w:val="24"/>
          <w:szCs w:val="24"/>
        </w:rPr>
      </w:pPr>
      <w:r w:rsidRPr="009E0A25">
        <w:rPr>
          <w:rFonts w:ascii="Arial" w:hAnsi="Arial" w:cs="Arial"/>
          <w:sz w:val="24"/>
          <w:szCs w:val="24"/>
        </w:rPr>
        <w:t xml:space="preserve">English: </w:t>
      </w:r>
    </w:p>
    <w:p w14:paraId="41AD5CA5" w14:textId="77777777" w:rsidR="0048719C" w:rsidRPr="009E0A25" w:rsidRDefault="0048719C" w:rsidP="0048719C">
      <w:pPr>
        <w:rPr>
          <w:rFonts w:ascii="Arial" w:hAnsi="Arial" w:cs="Arial"/>
          <w:sz w:val="24"/>
          <w:szCs w:val="24"/>
        </w:rPr>
      </w:pPr>
      <w:r w:rsidRPr="009E0A25">
        <w:rPr>
          <w:rFonts w:ascii="Arial" w:hAnsi="Arial" w:cs="Arial"/>
          <w:sz w:val="24"/>
          <w:szCs w:val="24"/>
        </w:rPr>
        <w:t xml:space="preserve">The author of this document is Elizabeth Brown, Director, Single Seniors for Tax Fairness.  This group will not specifically benefit from this initiative.  We are advocating for changes to current income tax legislation. </w:t>
      </w:r>
    </w:p>
    <w:p w14:paraId="734980A6" w14:textId="6621A83B" w:rsidR="0048719C" w:rsidRPr="009E0A25" w:rsidRDefault="0048719C" w:rsidP="00921DAE">
      <w:pPr>
        <w:rPr>
          <w:rFonts w:ascii="Arial" w:hAnsi="Arial" w:cs="Arial"/>
          <w:sz w:val="24"/>
          <w:szCs w:val="24"/>
        </w:rPr>
      </w:pPr>
      <w:r w:rsidRPr="009E0A25">
        <w:rPr>
          <w:rFonts w:ascii="Arial" w:hAnsi="Arial" w:cs="Arial"/>
          <w:sz w:val="24"/>
          <w:szCs w:val="24"/>
        </w:rPr>
        <w:br w:type="page"/>
      </w:r>
    </w:p>
    <w:p w14:paraId="1388D07E" w14:textId="07C7EEDB" w:rsidR="00942C2D" w:rsidRPr="009E0A25" w:rsidRDefault="00F11079" w:rsidP="00942C2D">
      <w:pPr>
        <w:rPr>
          <w:rFonts w:ascii="Arial" w:hAnsi="Arial" w:cs="Arial"/>
          <w:b/>
          <w:bCs/>
          <w:i/>
          <w:iCs/>
          <w:color w:val="FF0000"/>
          <w:sz w:val="24"/>
          <w:szCs w:val="24"/>
        </w:rPr>
      </w:pPr>
      <w:bookmarkStart w:id="13" w:name="_Hlk170918271"/>
      <w:bookmarkStart w:id="14" w:name="_Hlk168423612"/>
      <w:r w:rsidRPr="009E0A25">
        <w:rPr>
          <w:rFonts w:ascii="Arial" w:hAnsi="Arial" w:cs="Arial"/>
          <w:b/>
          <w:bCs/>
          <w:sz w:val="24"/>
          <w:szCs w:val="24"/>
        </w:rPr>
        <w:lastRenderedPageBreak/>
        <w:t>Increase</w:t>
      </w:r>
      <w:r w:rsidRPr="009E0A25">
        <w:rPr>
          <w:rFonts w:ascii="Arial" w:hAnsi="Arial" w:cs="Arial"/>
          <w:b/>
          <w:bCs/>
          <w:strike/>
          <w:sz w:val="24"/>
          <w:szCs w:val="24"/>
        </w:rPr>
        <w:t xml:space="preserve"> </w:t>
      </w:r>
      <w:r w:rsidR="00942C2D" w:rsidRPr="009E0A25">
        <w:rPr>
          <w:rFonts w:ascii="Arial" w:hAnsi="Arial" w:cs="Arial"/>
          <w:b/>
          <w:bCs/>
          <w:sz w:val="24"/>
          <w:szCs w:val="24"/>
        </w:rPr>
        <w:t xml:space="preserve">OAS </w:t>
      </w:r>
      <w:proofErr w:type="spellStart"/>
      <w:r w:rsidR="00942C2D" w:rsidRPr="009E0A25">
        <w:rPr>
          <w:rFonts w:ascii="Arial" w:hAnsi="Arial" w:cs="Arial"/>
          <w:b/>
          <w:bCs/>
          <w:sz w:val="24"/>
          <w:szCs w:val="24"/>
        </w:rPr>
        <w:t>Clawback</w:t>
      </w:r>
      <w:proofErr w:type="spellEnd"/>
      <w:r w:rsidR="00942C2D" w:rsidRPr="009E0A25">
        <w:rPr>
          <w:rFonts w:ascii="Arial" w:hAnsi="Arial" w:cs="Arial"/>
          <w:b/>
          <w:bCs/>
          <w:sz w:val="24"/>
          <w:szCs w:val="24"/>
        </w:rPr>
        <w:t xml:space="preserve"> levels for Single Seniors </w:t>
      </w:r>
    </w:p>
    <w:bookmarkEnd w:id="13"/>
    <w:p w14:paraId="28220778" w14:textId="77777777" w:rsidR="00F11079" w:rsidRPr="009E0A25" w:rsidRDefault="00942C2D" w:rsidP="00942C2D">
      <w:pPr>
        <w:rPr>
          <w:rFonts w:ascii="Arial" w:hAnsi="Arial" w:cs="Arial"/>
          <w:sz w:val="24"/>
          <w:szCs w:val="24"/>
        </w:rPr>
      </w:pPr>
      <w:r w:rsidRPr="009E0A25">
        <w:rPr>
          <w:rFonts w:ascii="Arial" w:hAnsi="Arial" w:cs="Arial"/>
          <w:b/>
          <w:bCs/>
          <w:sz w:val="24"/>
          <w:szCs w:val="24"/>
        </w:rPr>
        <w:t>WHEREAS:</w:t>
      </w:r>
      <w:r w:rsidRPr="009E0A25">
        <w:rPr>
          <w:rFonts w:ascii="Arial" w:hAnsi="Arial" w:cs="Arial"/>
          <w:sz w:val="24"/>
          <w:szCs w:val="24"/>
        </w:rPr>
        <w:t xml:space="preserve"> </w:t>
      </w:r>
    </w:p>
    <w:p w14:paraId="02B3245B" w14:textId="342EDDBB" w:rsidR="00942C2D" w:rsidRPr="009E0A25" w:rsidRDefault="00942C2D" w:rsidP="00942C2D">
      <w:pPr>
        <w:rPr>
          <w:rFonts w:ascii="Arial" w:hAnsi="Arial" w:cs="Arial"/>
          <w:sz w:val="24"/>
          <w:szCs w:val="24"/>
        </w:rPr>
      </w:pPr>
      <w:r w:rsidRPr="009E0A25">
        <w:rPr>
          <w:rFonts w:ascii="Arial" w:hAnsi="Arial" w:cs="Arial"/>
          <w:sz w:val="24"/>
          <w:szCs w:val="24"/>
        </w:rPr>
        <w:t>Single seniors (widowed, separated, divorced, never married, 65+)</w:t>
      </w:r>
      <w:r w:rsidR="00BE33CD" w:rsidRPr="009E0A25">
        <w:rPr>
          <w:rFonts w:ascii="Arial" w:hAnsi="Arial" w:cs="Arial"/>
          <w:sz w:val="24"/>
          <w:szCs w:val="24"/>
        </w:rPr>
        <w:t xml:space="preserve"> </w:t>
      </w:r>
      <w:r w:rsidRPr="009E0A25">
        <w:rPr>
          <w:rFonts w:ascii="Arial" w:hAnsi="Arial" w:cs="Arial"/>
          <w:sz w:val="24"/>
          <w:szCs w:val="24"/>
        </w:rPr>
        <w:t xml:space="preserve">pay more income taxes and receive fewer benefits on the same total combined income as </w:t>
      </w:r>
      <w:r w:rsidR="00BE33CD" w:rsidRPr="009E0A25">
        <w:rPr>
          <w:rFonts w:ascii="Arial" w:hAnsi="Arial" w:cs="Arial"/>
          <w:sz w:val="24"/>
          <w:szCs w:val="24"/>
        </w:rPr>
        <w:t>senior couples.</w:t>
      </w:r>
    </w:p>
    <w:p w14:paraId="0CD313AA" w14:textId="77777777" w:rsidR="00F11079" w:rsidRPr="009E0A25" w:rsidRDefault="00F11079" w:rsidP="00F11079">
      <w:pPr>
        <w:pStyle w:val="NormalWeb"/>
        <w:shd w:val="clear" w:color="auto" w:fill="FFFFFF"/>
        <w:rPr>
          <w:rFonts w:ascii="Arial" w:hAnsi="Arial" w:cs="Arial"/>
          <w:b/>
          <w:bCs/>
        </w:rPr>
      </w:pPr>
      <w:r w:rsidRPr="009E0A25">
        <w:rPr>
          <w:rFonts w:ascii="Arial" w:hAnsi="Arial" w:cs="Arial"/>
          <w:b/>
          <w:bCs/>
        </w:rPr>
        <w:t xml:space="preserve">WHEREAS: </w:t>
      </w:r>
    </w:p>
    <w:p w14:paraId="5D5B2624" w14:textId="334FC8CD" w:rsidR="00F11079" w:rsidRPr="009E0A25" w:rsidRDefault="00F11079" w:rsidP="00F11079">
      <w:pPr>
        <w:pStyle w:val="NormalWeb"/>
        <w:shd w:val="clear" w:color="auto" w:fill="FFFFFF"/>
        <w:rPr>
          <w:rFonts w:ascii="Arial" w:hAnsi="Arial" w:cs="Arial"/>
        </w:rPr>
      </w:pPr>
      <w:r w:rsidRPr="009E0A25">
        <w:rPr>
          <w:rFonts w:ascii="Arial" w:hAnsi="Arial" w:cs="Arial"/>
        </w:rPr>
        <w:t xml:space="preserve">Singles pay </w:t>
      </w:r>
      <w:r w:rsidR="00207F2E">
        <w:rPr>
          <w:rFonts w:ascii="Arial" w:hAnsi="Arial" w:cs="Arial"/>
        </w:rPr>
        <w:t>similar</w:t>
      </w:r>
      <w:r w:rsidRPr="009E0A25">
        <w:rPr>
          <w:rFonts w:ascii="Arial" w:hAnsi="Arial" w:cs="Arial"/>
        </w:rPr>
        <w:t xml:space="preserve"> non-discretionary expenses as couples (rent, property taxes, condo fees, insurances, utilities </w:t>
      </w:r>
      <w:proofErr w:type="spellStart"/>
      <w:r w:rsidRPr="009E0A25">
        <w:rPr>
          <w:rFonts w:ascii="Arial" w:hAnsi="Arial" w:cs="Arial"/>
        </w:rPr>
        <w:t>etc</w:t>
      </w:r>
      <w:proofErr w:type="spellEnd"/>
      <w:r w:rsidRPr="009E0A25">
        <w:rPr>
          <w:rFonts w:ascii="Arial" w:hAnsi="Arial" w:cs="Arial"/>
        </w:rPr>
        <w:t xml:space="preserve">).  </w:t>
      </w:r>
    </w:p>
    <w:p w14:paraId="2D865B7A" w14:textId="6914C875" w:rsidR="00942C2D" w:rsidRPr="009E0A25" w:rsidRDefault="00942C2D" w:rsidP="00942C2D">
      <w:pPr>
        <w:rPr>
          <w:rFonts w:ascii="Arial" w:hAnsi="Arial" w:cs="Arial"/>
          <w:b/>
          <w:bCs/>
          <w:sz w:val="24"/>
          <w:szCs w:val="24"/>
        </w:rPr>
      </w:pPr>
      <w:r w:rsidRPr="009E0A25">
        <w:rPr>
          <w:rFonts w:ascii="Arial" w:hAnsi="Arial" w:cs="Arial"/>
          <w:b/>
          <w:bCs/>
          <w:sz w:val="24"/>
          <w:szCs w:val="24"/>
        </w:rPr>
        <w:t xml:space="preserve">WHEREAS: </w:t>
      </w:r>
    </w:p>
    <w:p w14:paraId="16701571" w14:textId="77777777" w:rsidR="00942C2D" w:rsidRPr="009E0A25" w:rsidRDefault="00942C2D" w:rsidP="00942C2D">
      <w:pPr>
        <w:rPr>
          <w:rFonts w:ascii="Arial" w:hAnsi="Arial" w:cs="Arial"/>
          <w:sz w:val="24"/>
          <w:szCs w:val="24"/>
        </w:rPr>
      </w:pPr>
      <w:r w:rsidRPr="009E0A25">
        <w:rPr>
          <w:rFonts w:ascii="Arial" w:hAnsi="Arial" w:cs="Arial"/>
          <w:sz w:val="24"/>
          <w:szCs w:val="24"/>
        </w:rPr>
        <w:t xml:space="preserve">Pension income splitting permits the allocation of up to 50% of eligible pension earnings from one spouse to the other which reduces their combined taxable income and tax payable. </w:t>
      </w:r>
    </w:p>
    <w:p w14:paraId="64F34A6B" w14:textId="77777777" w:rsidR="00942C2D" w:rsidRPr="009E0A25" w:rsidRDefault="00942C2D" w:rsidP="00942C2D">
      <w:pPr>
        <w:rPr>
          <w:rFonts w:ascii="Arial" w:hAnsi="Arial" w:cs="Arial"/>
          <w:b/>
          <w:bCs/>
          <w:sz w:val="24"/>
          <w:szCs w:val="24"/>
        </w:rPr>
      </w:pPr>
      <w:r w:rsidRPr="009E0A25">
        <w:rPr>
          <w:rFonts w:ascii="Arial" w:hAnsi="Arial" w:cs="Arial"/>
          <w:b/>
          <w:bCs/>
          <w:sz w:val="24"/>
          <w:szCs w:val="24"/>
        </w:rPr>
        <w:t>WHEREAS:</w:t>
      </w:r>
    </w:p>
    <w:p w14:paraId="647AD7D1" w14:textId="76ACDC19" w:rsidR="00942C2D" w:rsidRPr="009E0A25" w:rsidRDefault="00942C2D" w:rsidP="00942C2D">
      <w:pPr>
        <w:rPr>
          <w:rFonts w:ascii="Arial" w:hAnsi="Arial" w:cs="Arial"/>
          <w:i/>
          <w:iCs/>
          <w:color w:val="FF0000"/>
          <w:sz w:val="24"/>
          <w:szCs w:val="24"/>
        </w:rPr>
      </w:pPr>
      <w:r w:rsidRPr="009E0A25">
        <w:rPr>
          <w:rFonts w:ascii="Arial" w:hAnsi="Arial" w:cs="Arial"/>
          <w:color w:val="222A35" w:themeColor="text2" w:themeShade="80"/>
          <w:sz w:val="24"/>
          <w:szCs w:val="24"/>
        </w:rPr>
        <w:t>This makes it easier for</w:t>
      </w:r>
      <w:r w:rsidR="00F11079" w:rsidRPr="009E0A25">
        <w:rPr>
          <w:rFonts w:ascii="Arial" w:hAnsi="Arial" w:cs="Arial"/>
          <w:color w:val="222A35" w:themeColor="text2" w:themeShade="80"/>
          <w:sz w:val="24"/>
          <w:szCs w:val="24"/>
        </w:rPr>
        <w:t xml:space="preserve"> </w:t>
      </w:r>
      <w:r w:rsidR="00F11079" w:rsidRPr="00864419">
        <w:rPr>
          <w:rFonts w:ascii="Arial" w:hAnsi="Arial" w:cs="Arial"/>
          <w:sz w:val="24"/>
          <w:szCs w:val="24"/>
        </w:rPr>
        <w:t>senior</w:t>
      </w:r>
      <w:r w:rsidR="008E565B" w:rsidRPr="00864419">
        <w:rPr>
          <w:rFonts w:ascii="Arial" w:hAnsi="Arial" w:cs="Arial"/>
          <w:sz w:val="24"/>
          <w:szCs w:val="24"/>
        </w:rPr>
        <w:t xml:space="preserve"> couples</w:t>
      </w:r>
      <w:r w:rsidR="00F11079" w:rsidRPr="00864419">
        <w:rPr>
          <w:rFonts w:ascii="Arial" w:hAnsi="Arial" w:cs="Arial"/>
          <w:sz w:val="24"/>
          <w:szCs w:val="24"/>
        </w:rPr>
        <w:t>’</w:t>
      </w:r>
      <w:r w:rsidRPr="00864419">
        <w:rPr>
          <w:rFonts w:ascii="Arial" w:hAnsi="Arial" w:cs="Arial"/>
          <w:sz w:val="24"/>
          <w:szCs w:val="24"/>
        </w:rPr>
        <w:t xml:space="preserve"> </w:t>
      </w:r>
      <w:r w:rsidRPr="009E0A25">
        <w:rPr>
          <w:rFonts w:ascii="Arial" w:hAnsi="Arial" w:cs="Arial"/>
          <w:color w:val="222A35" w:themeColor="text2" w:themeShade="80"/>
          <w:sz w:val="24"/>
          <w:szCs w:val="24"/>
        </w:rPr>
        <w:t xml:space="preserve">taxable incomes to drop below the </w:t>
      </w:r>
      <w:proofErr w:type="spellStart"/>
      <w:r w:rsidRPr="009E0A25">
        <w:rPr>
          <w:rFonts w:ascii="Arial" w:hAnsi="Arial" w:cs="Arial"/>
          <w:color w:val="222A35" w:themeColor="text2" w:themeShade="80"/>
          <w:sz w:val="24"/>
          <w:szCs w:val="24"/>
        </w:rPr>
        <w:t>clawback</w:t>
      </w:r>
      <w:proofErr w:type="spellEnd"/>
      <w:r w:rsidRPr="009E0A25">
        <w:rPr>
          <w:rFonts w:ascii="Arial" w:hAnsi="Arial" w:cs="Arial"/>
          <w:color w:val="222A35" w:themeColor="text2" w:themeShade="80"/>
          <w:sz w:val="24"/>
          <w:szCs w:val="24"/>
        </w:rPr>
        <w:t xml:space="preserve"> threshold for Old Age Security (OAS)</w:t>
      </w:r>
      <w:r w:rsidR="00864419">
        <w:rPr>
          <w:rFonts w:ascii="Arial" w:hAnsi="Arial" w:cs="Arial"/>
          <w:color w:val="222A35" w:themeColor="text2" w:themeShade="80"/>
          <w:sz w:val="24"/>
          <w:szCs w:val="24"/>
        </w:rPr>
        <w:t xml:space="preserve"> </w:t>
      </w:r>
      <w:r w:rsidR="006251EC" w:rsidRPr="00864419">
        <w:rPr>
          <w:rFonts w:ascii="Arial" w:hAnsi="Arial" w:cs="Arial"/>
          <w:b/>
          <w:bCs/>
          <w:color w:val="222A35" w:themeColor="text2" w:themeShade="80"/>
          <w:sz w:val="24"/>
          <w:szCs w:val="24"/>
          <w:vertAlign w:val="superscript"/>
        </w:rPr>
        <w:t>1</w:t>
      </w:r>
      <w:r w:rsidRPr="009E0A25">
        <w:rPr>
          <w:rFonts w:ascii="Arial" w:hAnsi="Arial" w:cs="Arial"/>
          <w:color w:val="222A35" w:themeColor="text2" w:themeShade="80"/>
          <w:sz w:val="24"/>
          <w:szCs w:val="24"/>
        </w:rPr>
        <w:t xml:space="preserve">.   </w:t>
      </w:r>
    </w:p>
    <w:p w14:paraId="57B64ACF" w14:textId="77777777" w:rsidR="00942C2D" w:rsidRPr="009E0A25" w:rsidRDefault="00942C2D" w:rsidP="00942C2D">
      <w:pPr>
        <w:rPr>
          <w:rFonts w:ascii="Arial" w:hAnsi="Arial" w:cs="Arial"/>
          <w:b/>
          <w:bCs/>
          <w:sz w:val="24"/>
          <w:szCs w:val="24"/>
        </w:rPr>
      </w:pPr>
      <w:r w:rsidRPr="009E0A25">
        <w:rPr>
          <w:rFonts w:ascii="Arial" w:hAnsi="Arial" w:cs="Arial"/>
          <w:b/>
          <w:bCs/>
          <w:sz w:val="24"/>
          <w:szCs w:val="24"/>
        </w:rPr>
        <w:t>WHEREAS:</w:t>
      </w:r>
    </w:p>
    <w:p w14:paraId="0760D7E5" w14:textId="77777777" w:rsidR="00942C2D" w:rsidRPr="009E0A25" w:rsidRDefault="00942C2D" w:rsidP="00942C2D">
      <w:pPr>
        <w:rPr>
          <w:rFonts w:ascii="Arial" w:hAnsi="Arial" w:cs="Arial"/>
          <w:color w:val="222A35" w:themeColor="text2" w:themeShade="80"/>
          <w:sz w:val="24"/>
          <w:szCs w:val="24"/>
        </w:rPr>
      </w:pPr>
      <w:r w:rsidRPr="009E0A25">
        <w:rPr>
          <w:rFonts w:ascii="Arial" w:hAnsi="Arial" w:cs="Arial"/>
          <w:color w:val="222A35" w:themeColor="text2" w:themeShade="80"/>
          <w:sz w:val="24"/>
          <w:szCs w:val="24"/>
        </w:rPr>
        <w:t>This contributes to single seniors paying more taxes on the same total/taxable income as couples.</w:t>
      </w:r>
    </w:p>
    <w:p w14:paraId="4053B9BA" w14:textId="77777777" w:rsidR="00942C2D" w:rsidRPr="009E0A25" w:rsidRDefault="00942C2D" w:rsidP="00942C2D">
      <w:pPr>
        <w:rPr>
          <w:rFonts w:ascii="Arial" w:hAnsi="Arial" w:cs="Arial"/>
          <w:b/>
          <w:bCs/>
          <w:color w:val="222A35" w:themeColor="text2" w:themeShade="80"/>
          <w:sz w:val="24"/>
          <w:szCs w:val="24"/>
        </w:rPr>
      </w:pPr>
      <w:r w:rsidRPr="009E0A25">
        <w:rPr>
          <w:rFonts w:ascii="Arial" w:hAnsi="Arial" w:cs="Arial"/>
          <w:b/>
          <w:bCs/>
          <w:color w:val="222A35" w:themeColor="text2" w:themeShade="80"/>
          <w:sz w:val="24"/>
          <w:szCs w:val="24"/>
        </w:rPr>
        <w:t>WHEREAS:</w:t>
      </w:r>
    </w:p>
    <w:p w14:paraId="6708F154" w14:textId="603FCC1E" w:rsidR="00942C2D" w:rsidRPr="00864419" w:rsidRDefault="00942C2D" w:rsidP="00864419">
      <w:pPr>
        <w:rPr>
          <w:rFonts w:ascii="Arial" w:hAnsi="Arial" w:cs="Arial"/>
          <w:color w:val="222A35" w:themeColor="text2" w:themeShade="80"/>
          <w:sz w:val="24"/>
          <w:szCs w:val="24"/>
        </w:rPr>
      </w:pPr>
      <w:r w:rsidRPr="00864419">
        <w:rPr>
          <w:rFonts w:ascii="Arial" w:hAnsi="Arial" w:cs="Arial"/>
          <w:color w:val="222A35" w:themeColor="text2" w:themeShade="80"/>
          <w:sz w:val="24"/>
          <w:szCs w:val="24"/>
        </w:rPr>
        <w:t>No government program fixes unfair taxation including the dental care and pharmacare plans as well as tax credits like:  disability, home accessibility, caregiver, multi</w:t>
      </w:r>
      <w:r w:rsidR="00207F2E">
        <w:rPr>
          <w:rFonts w:ascii="Arial" w:hAnsi="Arial" w:cs="Arial"/>
          <w:color w:val="222A35" w:themeColor="text2" w:themeShade="80"/>
          <w:sz w:val="24"/>
          <w:szCs w:val="24"/>
        </w:rPr>
        <w:t>-</w:t>
      </w:r>
      <w:r w:rsidRPr="00864419">
        <w:rPr>
          <w:rFonts w:ascii="Arial" w:hAnsi="Arial" w:cs="Arial"/>
          <w:color w:val="222A35" w:themeColor="text2" w:themeShade="80"/>
          <w:sz w:val="24"/>
          <w:szCs w:val="24"/>
        </w:rPr>
        <w:t>generational, attendant care</w:t>
      </w:r>
    </w:p>
    <w:p w14:paraId="5D1F1EC5" w14:textId="5D464B31" w:rsidR="00942C2D" w:rsidRPr="00864419" w:rsidRDefault="00942C2D" w:rsidP="00864419">
      <w:pPr>
        <w:rPr>
          <w:rFonts w:ascii="Arial" w:hAnsi="Arial" w:cs="Arial"/>
          <w:color w:val="222A35" w:themeColor="text2" w:themeShade="80"/>
          <w:sz w:val="24"/>
          <w:szCs w:val="24"/>
        </w:rPr>
      </w:pPr>
      <w:r w:rsidRPr="00864419">
        <w:rPr>
          <w:rFonts w:ascii="Arial" w:hAnsi="Arial" w:cs="Arial"/>
          <w:color w:val="222A35" w:themeColor="text2" w:themeShade="80"/>
          <w:sz w:val="24"/>
          <w:szCs w:val="24"/>
        </w:rPr>
        <w:t>Increases to Old Age Security and the Guaranteed Income Supplement do not fix tax</w:t>
      </w:r>
      <w:r w:rsidR="00F11079" w:rsidRPr="00864419">
        <w:rPr>
          <w:rFonts w:ascii="Arial" w:hAnsi="Arial" w:cs="Arial"/>
          <w:color w:val="222A35" w:themeColor="text2" w:themeShade="80"/>
          <w:sz w:val="24"/>
          <w:szCs w:val="24"/>
        </w:rPr>
        <w:t xml:space="preserve"> </w:t>
      </w:r>
      <w:r w:rsidR="00F11079" w:rsidRPr="00864419">
        <w:rPr>
          <w:rFonts w:ascii="Arial" w:hAnsi="Arial" w:cs="Arial"/>
          <w:sz w:val="24"/>
          <w:szCs w:val="24"/>
        </w:rPr>
        <w:t>inequity.</w:t>
      </w:r>
      <w:r w:rsidRPr="00864419">
        <w:rPr>
          <w:rFonts w:ascii="Arial" w:hAnsi="Arial" w:cs="Arial"/>
          <w:sz w:val="24"/>
          <w:szCs w:val="24"/>
        </w:rPr>
        <w:t xml:space="preserve"> </w:t>
      </w:r>
    </w:p>
    <w:p w14:paraId="771140A8" w14:textId="77777777" w:rsidR="00F11079" w:rsidRPr="009E0A25" w:rsidRDefault="00F11079" w:rsidP="00942C2D">
      <w:pPr>
        <w:spacing w:line="240" w:lineRule="auto"/>
        <w:rPr>
          <w:rFonts w:ascii="Arial" w:hAnsi="Arial" w:cs="Arial"/>
          <w:b/>
          <w:bCs/>
          <w:sz w:val="24"/>
          <w:szCs w:val="24"/>
        </w:rPr>
      </w:pPr>
    </w:p>
    <w:p w14:paraId="32AC00D0" w14:textId="75C9AFCC" w:rsidR="00942C2D" w:rsidRPr="009E0A25" w:rsidRDefault="00942C2D" w:rsidP="00942C2D">
      <w:pPr>
        <w:spacing w:line="240" w:lineRule="auto"/>
        <w:rPr>
          <w:rFonts w:ascii="Arial" w:hAnsi="Arial" w:cs="Arial"/>
          <w:sz w:val="24"/>
          <w:szCs w:val="24"/>
        </w:rPr>
      </w:pPr>
      <w:r w:rsidRPr="009E0A25">
        <w:rPr>
          <w:rFonts w:ascii="Arial" w:hAnsi="Arial" w:cs="Arial"/>
          <w:b/>
          <w:bCs/>
          <w:sz w:val="24"/>
          <w:szCs w:val="24"/>
        </w:rPr>
        <w:t>BE IT RESOLVED</w:t>
      </w:r>
      <w:r w:rsidRPr="009E0A25">
        <w:rPr>
          <w:rFonts w:ascii="Arial" w:hAnsi="Arial" w:cs="Arial"/>
          <w:sz w:val="24"/>
          <w:szCs w:val="24"/>
        </w:rPr>
        <w:t xml:space="preserve"> that the Liberal Party of Canada (LPC) urges the Government of Canada to increase the income </w:t>
      </w:r>
      <w:proofErr w:type="spellStart"/>
      <w:r w:rsidRPr="009E0A25">
        <w:rPr>
          <w:rFonts w:ascii="Arial" w:hAnsi="Arial" w:cs="Arial"/>
          <w:sz w:val="24"/>
          <w:szCs w:val="24"/>
        </w:rPr>
        <w:t>clawback</w:t>
      </w:r>
      <w:proofErr w:type="spellEnd"/>
      <w:r w:rsidRPr="009E0A25">
        <w:rPr>
          <w:rFonts w:ascii="Arial" w:hAnsi="Arial" w:cs="Arial"/>
          <w:sz w:val="24"/>
          <w:szCs w:val="24"/>
        </w:rPr>
        <w:t xml:space="preserve"> threshold</w:t>
      </w:r>
      <w:r w:rsidR="00BE33CD" w:rsidRPr="009E0A25">
        <w:rPr>
          <w:rFonts w:ascii="Arial" w:hAnsi="Arial" w:cs="Arial"/>
          <w:sz w:val="24"/>
          <w:szCs w:val="24"/>
        </w:rPr>
        <w:t xml:space="preserve"> for OAS </w:t>
      </w:r>
      <w:r w:rsidRPr="009E0A25">
        <w:rPr>
          <w:rFonts w:ascii="Arial" w:hAnsi="Arial" w:cs="Arial"/>
          <w:sz w:val="24"/>
          <w:szCs w:val="24"/>
        </w:rPr>
        <w:t>for</w:t>
      </w:r>
      <w:r w:rsidR="00BE33CD" w:rsidRPr="009E0A25">
        <w:rPr>
          <w:rFonts w:ascii="Arial" w:hAnsi="Arial" w:cs="Arial"/>
          <w:sz w:val="24"/>
          <w:szCs w:val="24"/>
        </w:rPr>
        <w:t xml:space="preserve"> single seniors</w:t>
      </w:r>
      <w:proofErr w:type="gramStart"/>
      <w:r w:rsidR="00BE33CD" w:rsidRPr="009E0A25">
        <w:rPr>
          <w:rFonts w:ascii="Arial" w:hAnsi="Arial" w:cs="Arial"/>
          <w:sz w:val="24"/>
          <w:szCs w:val="24"/>
        </w:rPr>
        <w:t xml:space="preserve">. </w:t>
      </w:r>
      <w:r w:rsidRPr="009E0A25">
        <w:rPr>
          <w:rFonts w:ascii="Arial" w:hAnsi="Arial" w:cs="Arial"/>
          <w:sz w:val="24"/>
          <w:szCs w:val="24"/>
        </w:rPr>
        <w:t>:</w:t>
      </w:r>
      <w:proofErr w:type="gramEnd"/>
    </w:p>
    <w:p w14:paraId="461DE686" w14:textId="693435EF" w:rsidR="00942C2D" w:rsidRPr="00FF039E" w:rsidRDefault="00FF039E" w:rsidP="00D557BC">
      <w:pPr>
        <w:pStyle w:val="ListParagraph"/>
        <w:numPr>
          <w:ilvl w:val="0"/>
          <w:numId w:val="9"/>
        </w:numPr>
        <w:spacing w:line="240" w:lineRule="auto"/>
        <w:rPr>
          <w:rFonts w:ascii="Arial" w:hAnsi="Arial" w:cs="Arial"/>
          <w:sz w:val="24"/>
          <w:szCs w:val="24"/>
        </w:rPr>
      </w:pPr>
      <w:bookmarkStart w:id="15" w:name="_Hlk170305627"/>
      <w:r w:rsidRPr="00FF039E">
        <w:rPr>
          <w:rFonts w:ascii="Arial" w:hAnsi="Arial" w:cs="Arial"/>
          <w:sz w:val="24"/>
          <w:szCs w:val="24"/>
        </w:rPr>
        <w:t xml:space="preserve">Increasing the </w:t>
      </w:r>
      <w:proofErr w:type="spellStart"/>
      <w:r w:rsidRPr="00FF039E">
        <w:rPr>
          <w:rFonts w:ascii="Arial" w:hAnsi="Arial" w:cs="Arial"/>
          <w:sz w:val="24"/>
          <w:szCs w:val="24"/>
        </w:rPr>
        <w:t>clawback</w:t>
      </w:r>
      <w:proofErr w:type="spellEnd"/>
      <w:r w:rsidRPr="00FF039E">
        <w:rPr>
          <w:rFonts w:ascii="Arial" w:hAnsi="Arial" w:cs="Arial"/>
          <w:sz w:val="24"/>
          <w:szCs w:val="24"/>
        </w:rPr>
        <w:t xml:space="preserve"> threshold by 50% (from 86,912 to130,368 (2023 rates) could result in single seniors with incomes of $90,000 experiencing a tax reduction of $453 and at $100,000, a reduction of $1,957 </w:t>
      </w:r>
      <w:r w:rsidR="00942C2D" w:rsidRPr="00FF039E">
        <w:rPr>
          <w:rFonts w:ascii="Arial" w:hAnsi="Arial" w:cs="Arial"/>
          <w:color w:val="000000"/>
          <w:sz w:val="24"/>
          <w:szCs w:val="24"/>
        </w:rPr>
        <w:t>.</w:t>
      </w:r>
      <w:r w:rsidR="003B4AB2" w:rsidRPr="00FF039E">
        <w:rPr>
          <w:rFonts w:ascii="Arial" w:hAnsi="Arial" w:cs="Arial"/>
          <w:b/>
          <w:bCs/>
          <w:sz w:val="24"/>
          <w:szCs w:val="24"/>
          <w:vertAlign w:val="superscript"/>
        </w:rPr>
        <w:t>2</w:t>
      </w:r>
    </w:p>
    <w:bookmarkEnd w:id="14"/>
    <w:bookmarkEnd w:id="15"/>
    <w:p w14:paraId="04217B06" w14:textId="77777777" w:rsidR="00942C2D" w:rsidRPr="009E0A25" w:rsidRDefault="00942C2D" w:rsidP="00942C2D">
      <w:pPr>
        <w:pStyle w:val="yiv4357012375msonormal"/>
        <w:shd w:val="clear" w:color="auto" w:fill="FFFFFF"/>
        <w:spacing w:before="0" w:beforeAutospacing="0" w:after="0" w:afterAutospacing="0"/>
        <w:rPr>
          <w:rFonts w:ascii="Arial" w:hAnsi="Arial" w:cs="Arial"/>
          <w:color w:val="0D0D0D" w:themeColor="text1" w:themeTint="F2"/>
        </w:rPr>
      </w:pPr>
    </w:p>
    <w:p w14:paraId="13794E94" w14:textId="77777777" w:rsidR="00942C2D" w:rsidRPr="009E0A25" w:rsidRDefault="00942C2D" w:rsidP="00942C2D">
      <w:pPr>
        <w:spacing w:line="240" w:lineRule="auto"/>
        <w:rPr>
          <w:rFonts w:ascii="Arial" w:hAnsi="Arial" w:cs="Arial"/>
          <w:b/>
          <w:bCs/>
          <w:sz w:val="24"/>
          <w:szCs w:val="24"/>
        </w:rPr>
      </w:pPr>
      <w:r w:rsidRPr="009E0A25">
        <w:rPr>
          <w:rFonts w:ascii="Arial" w:hAnsi="Arial" w:cs="Arial"/>
          <w:b/>
          <w:bCs/>
          <w:sz w:val="24"/>
          <w:szCs w:val="24"/>
        </w:rPr>
        <w:t>Sponsors &amp; Endorsers</w:t>
      </w:r>
    </w:p>
    <w:p w14:paraId="2FC83C7D" w14:textId="77777777" w:rsidR="00942C2D" w:rsidRPr="009E0A25" w:rsidRDefault="00942C2D" w:rsidP="00942C2D">
      <w:pPr>
        <w:rPr>
          <w:rFonts w:ascii="Arial" w:hAnsi="Arial" w:cs="Arial"/>
          <w:sz w:val="24"/>
          <w:szCs w:val="24"/>
        </w:rPr>
      </w:pPr>
      <w:r w:rsidRPr="009E0A25">
        <w:rPr>
          <w:rFonts w:ascii="Arial" w:hAnsi="Arial" w:cs="Arial"/>
          <w:sz w:val="24"/>
          <w:szCs w:val="24"/>
        </w:rPr>
        <w:t>Willowdale EDA</w:t>
      </w:r>
    </w:p>
    <w:p w14:paraId="2FC54E25" w14:textId="77777777" w:rsidR="00942C2D" w:rsidRPr="009E0A25" w:rsidRDefault="00942C2D" w:rsidP="00942C2D">
      <w:pPr>
        <w:rPr>
          <w:rFonts w:ascii="Arial" w:hAnsi="Arial" w:cs="Arial"/>
          <w:sz w:val="24"/>
          <w:szCs w:val="24"/>
        </w:rPr>
      </w:pPr>
      <w:r w:rsidRPr="009E0A25">
        <w:rPr>
          <w:rFonts w:ascii="Arial" w:hAnsi="Arial" w:cs="Arial"/>
          <w:sz w:val="24"/>
          <w:szCs w:val="24"/>
        </w:rPr>
        <w:lastRenderedPageBreak/>
        <w:t>Contact: &lt;need to confirm the email address&gt;</w:t>
      </w:r>
    </w:p>
    <w:p w14:paraId="3F53A6E6" w14:textId="77777777" w:rsidR="00942C2D" w:rsidRPr="009E0A25" w:rsidRDefault="00942C2D" w:rsidP="00942C2D">
      <w:pPr>
        <w:rPr>
          <w:rFonts w:ascii="Arial" w:hAnsi="Arial" w:cs="Arial"/>
          <w:sz w:val="24"/>
          <w:szCs w:val="24"/>
        </w:rPr>
      </w:pPr>
      <w:r w:rsidRPr="009E0A25">
        <w:rPr>
          <w:rFonts w:ascii="Arial" w:hAnsi="Arial" w:cs="Arial"/>
          <w:b/>
          <w:bCs/>
          <w:sz w:val="24"/>
          <w:szCs w:val="24"/>
        </w:rPr>
        <w:t>References:</w:t>
      </w:r>
      <w:r w:rsidRPr="009E0A25">
        <w:rPr>
          <w:rFonts w:ascii="Arial" w:hAnsi="Arial" w:cs="Arial"/>
          <w:sz w:val="24"/>
          <w:szCs w:val="24"/>
        </w:rPr>
        <w:t xml:space="preserve"> For more information, please see the attached backgrounder.</w:t>
      </w:r>
    </w:p>
    <w:p w14:paraId="0736AE02" w14:textId="77777777" w:rsidR="00942C2D" w:rsidRPr="009E0A25" w:rsidRDefault="00942C2D" w:rsidP="00942C2D">
      <w:pPr>
        <w:rPr>
          <w:rFonts w:ascii="Arial" w:hAnsi="Arial" w:cs="Arial"/>
          <w:sz w:val="24"/>
          <w:szCs w:val="24"/>
        </w:rPr>
      </w:pPr>
      <w:r w:rsidRPr="009E0A25">
        <w:rPr>
          <w:rFonts w:ascii="Arial" w:hAnsi="Arial" w:cs="Arial"/>
          <w:sz w:val="24"/>
          <w:szCs w:val="24"/>
        </w:rPr>
        <w:t xml:space="preserve">English: </w:t>
      </w:r>
    </w:p>
    <w:p w14:paraId="24216E6B" w14:textId="0ABEE5CE" w:rsidR="008703E5" w:rsidRPr="009E0A25" w:rsidRDefault="008703E5" w:rsidP="00966C06">
      <w:pPr>
        <w:pStyle w:val="ListParagraph"/>
        <w:numPr>
          <w:ilvl w:val="0"/>
          <w:numId w:val="15"/>
        </w:numPr>
        <w:rPr>
          <w:rFonts w:ascii="Arial" w:hAnsi="Arial" w:cs="Arial"/>
          <w:sz w:val="24"/>
          <w:szCs w:val="24"/>
        </w:rPr>
      </w:pPr>
      <w:r w:rsidRPr="009E0A25">
        <w:rPr>
          <w:rFonts w:ascii="Arial" w:hAnsi="Arial" w:cs="Arial"/>
          <w:sz w:val="24"/>
          <w:szCs w:val="24"/>
        </w:rPr>
        <w:t xml:space="preserve">Definition of </w:t>
      </w:r>
      <w:r w:rsidR="002629FE" w:rsidRPr="009E0A25">
        <w:rPr>
          <w:rFonts w:ascii="Arial" w:hAnsi="Arial" w:cs="Arial"/>
          <w:sz w:val="24"/>
          <w:szCs w:val="24"/>
        </w:rPr>
        <w:t>Old Age Secu</w:t>
      </w:r>
      <w:r w:rsidR="00966C06" w:rsidRPr="009E0A25">
        <w:rPr>
          <w:rFonts w:ascii="Arial" w:hAnsi="Arial" w:cs="Arial"/>
          <w:sz w:val="24"/>
          <w:szCs w:val="24"/>
        </w:rPr>
        <w:t>r</w:t>
      </w:r>
      <w:r w:rsidR="002629FE" w:rsidRPr="009E0A25">
        <w:rPr>
          <w:rFonts w:ascii="Arial" w:hAnsi="Arial" w:cs="Arial"/>
          <w:sz w:val="24"/>
          <w:szCs w:val="24"/>
        </w:rPr>
        <w:t>ity</w:t>
      </w:r>
    </w:p>
    <w:p w14:paraId="4BBCA0F4" w14:textId="77777777" w:rsidR="00FF039E" w:rsidRPr="00FF039E" w:rsidRDefault="00000000" w:rsidP="008703E5">
      <w:pPr>
        <w:rPr>
          <w:rFonts w:ascii="Arial" w:hAnsi="Arial" w:cs="Arial"/>
          <w:sz w:val="24"/>
          <w:szCs w:val="24"/>
        </w:rPr>
      </w:pPr>
      <w:hyperlink r:id="rId7" w:history="1">
        <w:r w:rsidR="00FF039E" w:rsidRPr="00FF039E">
          <w:rPr>
            <w:rStyle w:val="Hyperlink"/>
            <w:rFonts w:ascii="Arial" w:hAnsi="Arial" w:cs="Arial"/>
            <w:sz w:val="24"/>
            <w:szCs w:val="24"/>
          </w:rPr>
          <w:t>Old Age Security - Canada.ca</w:t>
        </w:r>
      </w:hyperlink>
    </w:p>
    <w:p w14:paraId="57664C50" w14:textId="400CF26A" w:rsidR="008703E5" w:rsidRPr="009E0A25" w:rsidRDefault="00560057" w:rsidP="008703E5">
      <w:pPr>
        <w:rPr>
          <w:rFonts w:ascii="Arial" w:hAnsi="Arial" w:cs="Arial"/>
          <w:sz w:val="24"/>
          <w:szCs w:val="24"/>
        </w:rPr>
      </w:pPr>
      <w:r w:rsidRPr="009E0A25">
        <w:rPr>
          <w:rFonts w:ascii="Arial" w:hAnsi="Arial" w:cs="Arial"/>
          <w:sz w:val="24"/>
          <w:szCs w:val="24"/>
        </w:rPr>
        <w:t>I</w:t>
      </w:r>
      <w:r w:rsidR="008703E5" w:rsidRPr="009E0A25">
        <w:rPr>
          <w:rFonts w:ascii="Arial" w:hAnsi="Arial" w:cs="Arial"/>
          <w:sz w:val="24"/>
          <w:szCs w:val="24"/>
        </w:rPr>
        <w:t xml:space="preserve">f the taxpayer has any income over </w:t>
      </w:r>
      <w:r w:rsidR="00801E85" w:rsidRPr="009E0A25">
        <w:rPr>
          <w:rFonts w:ascii="Arial" w:hAnsi="Arial" w:cs="Arial"/>
          <w:sz w:val="24"/>
          <w:szCs w:val="24"/>
        </w:rPr>
        <w:t>81,761</w:t>
      </w:r>
      <w:r w:rsidR="008703E5" w:rsidRPr="009E0A25">
        <w:rPr>
          <w:rFonts w:ascii="Arial" w:hAnsi="Arial" w:cs="Arial"/>
          <w:sz w:val="24"/>
          <w:szCs w:val="24"/>
        </w:rPr>
        <w:t xml:space="preserve"> (2022 rates) or </w:t>
      </w:r>
      <w:r w:rsidR="00801E85" w:rsidRPr="009E0A25">
        <w:rPr>
          <w:rFonts w:ascii="Arial" w:hAnsi="Arial" w:cs="Arial"/>
          <w:sz w:val="24"/>
          <w:szCs w:val="24"/>
        </w:rPr>
        <w:t>89</w:t>
      </w:r>
      <w:r w:rsidR="00477AFA" w:rsidRPr="009E0A25">
        <w:rPr>
          <w:rFonts w:ascii="Arial" w:hAnsi="Arial" w:cs="Arial"/>
          <w:sz w:val="24"/>
          <w:szCs w:val="24"/>
        </w:rPr>
        <w:t>,</w:t>
      </w:r>
      <w:r w:rsidR="00801E85" w:rsidRPr="009E0A25">
        <w:rPr>
          <w:rFonts w:ascii="Arial" w:hAnsi="Arial" w:cs="Arial"/>
          <w:sz w:val="24"/>
          <w:szCs w:val="24"/>
        </w:rPr>
        <w:t>912</w:t>
      </w:r>
      <w:r w:rsidR="008703E5" w:rsidRPr="009E0A25">
        <w:rPr>
          <w:rFonts w:ascii="Arial" w:hAnsi="Arial" w:cs="Arial"/>
          <w:sz w:val="24"/>
          <w:szCs w:val="24"/>
        </w:rPr>
        <w:t xml:space="preserve"> (2023 rates), then </w:t>
      </w:r>
      <w:r w:rsidR="00BE33CD" w:rsidRPr="009E0A25">
        <w:rPr>
          <w:rFonts w:ascii="Arial" w:hAnsi="Arial" w:cs="Arial"/>
          <w:sz w:val="24"/>
          <w:szCs w:val="24"/>
        </w:rPr>
        <w:t xml:space="preserve">the tax payer needs to starting paying part of their OAS back.  </w:t>
      </w:r>
      <w:r w:rsidR="00323EA4" w:rsidRPr="009E0A25">
        <w:rPr>
          <w:rFonts w:ascii="Arial" w:hAnsi="Arial" w:cs="Arial"/>
          <w:sz w:val="24"/>
          <w:szCs w:val="24"/>
        </w:rPr>
        <w:t xml:space="preserve">Because of Pension Income Splitting, it is easier for couples to drop below those thresholds and for each member of a couple to retain full OAS. </w:t>
      </w:r>
    </w:p>
    <w:p w14:paraId="010377F4" w14:textId="7D1D7021" w:rsidR="00FF039E" w:rsidRPr="009E0A25" w:rsidRDefault="00FF039E" w:rsidP="00B81A38">
      <w:pPr>
        <w:pStyle w:val="ListParagraph"/>
        <w:numPr>
          <w:ilvl w:val="0"/>
          <w:numId w:val="15"/>
        </w:numPr>
        <w:rPr>
          <w:rFonts w:ascii="Arial" w:hAnsi="Arial" w:cs="Arial"/>
          <w:sz w:val="24"/>
          <w:szCs w:val="24"/>
        </w:rPr>
      </w:pPr>
      <w:r w:rsidRPr="009E0A25">
        <w:rPr>
          <w:rFonts w:ascii="Arial" w:hAnsi="Arial" w:cs="Arial"/>
          <w:color w:val="0D0D0D" w:themeColor="text1" w:themeTint="F2"/>
          <w:sz w:val="24"/>
          <w:szCs w:val="24"/>
          <w:lang w:val="en-US"/>
        </w:rPr>
        <w:t>A</w:t>
      </w:r>
      <w:r w:rsidRPr="009E0A25">
        <w:rPr>
          <w:rFonts w:ascii="Arial" w:hAnsi="Arial" w:cs="Arial"/>
          <w:sz w:val="24"/>
          <w:szCs w:val="24"/>
        </w:rPr>
        <w:t xml:space="preserve">n increase in the OAS </w:t>
      </w:r>
      <w:proofErr w:type="spellStart"/>
      <w:r w:rsidRPr="009E0A25">
        <w:rPr>
          <w:rFonts w:ascii="Arial" w:hAnsi="Arial" w:cs="Arial"/>
          <w:sz w:val="24"/>
          <w:szCs w:val="24"/>
        </w:rPr>
        <w:t>clawback</w:t>
      </w:r>
      <w:proofErr w:type="spellEnd"/>
      <w:r w:rsidRPr="009E0A25">
        <w:rPr>
          <w:rFonts w:ascii="Arial" w:hAnsi="Arial" w:cs="Arial"/>
          <w:sz w:val="24"/>
          <w:szCs w:val="24"/>
        </w:rPr>
        <w:t xml:space="preserve"> threshold by 50% (from </w:t>
      </w:r>
      <w:r w:rsidRPr="009E0A25">
        <w:rPr>
          <w:rFonts w:ascii="Arial" w:hAnsi="Arial" w:cs="Arial"/>
          <w:color w:val="000000"/>
          <w:sz w:val="24"/>
          <w:szCs w:val="24"/>
        </w:rPr>
        <w:t>81,761 to 122,642 based on 2022 rates) could result in single seniors with incomes of $90,000 experiencing a tax reduction of $1,208 and at $100,000, a reduction of $2,736</w:t>
      </w:r>
    </w:p>
    <w:p w14:paraId="3862ECDB" w14:textId="6C91F829" w:rsidR="00317096" w:rsidRPr="009E0A25" w:rsidRDefault="00942C2D" w:rsidP="00942C2D">
      <w:pPr>
        <w:rPr>
          <w:rFonts w:ascii="Arial" w:hAnsi="Arial" w:cs="Arial"/>
          <w:sz w:val="24"/>
          <w:szCs w:val="24"/>
        </w:rPr>
      </w:pPr>
      <w:r w:rsidRPr="009E0A25">
        <w:rPr>
          <w:rFonts w:ascii="Arial" w:hAnsi="Arial" w:cs="Arial"/>
          <w:sz w:val="24"/>
          <w:szCs w:val="24"/>
        </w:rPr>
        <w:t xml:space="preserve">The author of this document is Elizabeth Brown, Director, Single Seniors for Tax Fairness.  This group will not specifically benefit from this initiative.  We are advocating for changes to current income tax legislation. </w:t>
      </w:r>
      <w:r w:rsidR="00317096" w:rsidRPr="009E0A25">
        <w:rPr>
          <w:rFonts w:ascii="Arial" w:hAnsi="Arial" w:cs="Arial"/>
          <w:sz w:val="24"/>
          <w:szCs w:val="24"/>
        </w:rPr>
        <w:br w:type="page"/>
      </w:r>
    </w:p>
    <w:p w14:paraId="51FA880E" w14:textId="77777777" w:rsidR="00317096" w:rsidRPr="009E0A25" w:rsidRDefault="00317096" w:rsidP="00317096">
      <w:pPr>
        <w:rPr>
          <w:rFonts w:ascii="Arial" w:hAnsi="Arial" w:cs="Arial"/>
          <w:b/>
          <w:bCs/>
          <w:sz w:val="24"/>
          <w:szCs w:val="24"/>
        </w:rPr>
      </w:pPr>
      <w:bookmarkStart w:id="16" w:name="_Hlk168409110"/>
      <w:r w:rsidRPr="009E0A25">
        <w:rPr>
          <w:rFonts w:ascii="Arial" w:hAnsi="Arial" w:cs="Arial"/>
          <w:b/>
          <w:bCs/>
          <w:sz w:val="24"/>
          <w:szCs w:val="24"/>
        </w:rPr>
        <w:lastRenderedPageBreak/>
        <w:t>Make the treatment of RRSPs/RRIFs on death fairer for single seniors</w:t>
      </w:r>
    </w:p>
    <w:p w14:paraId="12153D50" w14:textId="0EF4322F" w:rsidR="00BE33CD" w:rsidRPr="009E0A25" w:rsidRDefault="00BE33CD" w:rsidP="00BE33CD">
      <w:pPr>
        <w:rPr>
          <w:rStyle w:val="v1ydpc2586604yiv9612253304gmail-kx21rb"/>
          <w:rFonts w:ascii="Arial" w:hAnsi="Arial" w:cs="Arial"/>
          <w:sz w:val="24"/>
          <w:szCs w:val="24"/>
          <w:shd w:val="clear" w:color="auto" w:fill="FFFFFF"/>
        </w:rPr>
      </w:pPr>
      <w:r w:rsidRPr="009E0A25">
        <w:rPr>
          <w:rFonts w:ascii="Arial" w:hAnsi="Arial" w:cs="Arial"/>
          <w:b/>
          <w:bCs/>
          <w:sz w:val="24"/>
          <w:szCs w:val="24"/>
        </w:rPr>
        <w:t xml:space="preserve">WHEREAS: </w:t>
      </w:r>
      <w:r w:rsidRPr="009E0A25">
        <w:rPr>
          <w:rFonts w:ascii="Arial" w:hAnsi="Arial" w:cs="Arial"/>
          <w:sz w:val="24"/>
          <w:szCs w:val="24"/>
        </w:rPr>
        <w:t xml:space="preserve">On the death of a single senior (widowed, separated, divorced, never married), the total proceeds of RRSP/RRIF assets are taxed as income in the year of death. </w:t>
      </w:r>
      <w:r w:rsidRPr="009E0A25">
        <w:rPr>
          <w:rStyle w:val="v1ydpc2586604yiv9612253304gmail-kx21rb"/>
          <w:rFonts w:ascii="Arial" w:hAnsi="Arial" w:cs="Arial"/>
          <w:sz w:val="24"/>
          <w:szCs w:val="24"/>
          <w:shd w:val="clear" w:color="auto" w:fill="FFFFFF"/>
        </w:rPr>
        <w:t xml:space="preserve">On the death of a spouse (legally married, or common-law for at least one year), the deceased’s RRSP/RRIF assets are transferred to the spousal beneficiary on a tax-deferred basis. </w:t>
      </w:r>
    </w:p>
    <w:p w14:paraId="67330110" w14:textId="77777777" w:rsidR="006179F5" w:rsidRPr="009E0A25" w:rsidRDefault="00BE33CD" w:rsidP="00BE33CD">
      <w:pPr>
        <w:rPr>
          <w:rFonts w:ascii="Arial" w:hAnsi="Arial" w:cs="Arial"/>
          <w:iCs/>
          <w:sz w:val="24"/>
          <w:szCs w:val="24"/>
        </w:rPr>
      </w:pPr>
      <w:r w:rsidRPr="009E0A25">
        <w:rPr>
          <w:rFonts w:ascii="Arial" w:hAnsi="Arial" w:cs="Arial"/>
          <w:b/>
          <w:bCs/>
          <w:iCs/>
          <w:sz w:val="24"/>
          <w:szCs w:val="24"/>
        </w:rPr>
        <w:t>WHEREAS:</w:t>
      </w:r>
      <w:r w:rsidRPr="009E0A25">
        <w:rPr>
          <w:rFonts w:ascii="Arial" w:hAnsi="Arial" w:cs="Arial"/>
          <w:iCs/>
          <w:sz w:val="24"/>
          <w:szCs w:val="24"/>
        </w:rPr>
        <w:t xml:space="preserve"> The tax-deferred rollover to a “spouse” began when most married women did not have pensions or savings. “Spouse” now includes common-law and same-sex spouses. </w:t>
      </w:r>
    </w:p>
    <w:p w14:paraId="234DC7C3" w14:textId="77777777" w:rsidR="006179F5" w:rsidRPr="009E0A25" w:rsidRDefault="00BE33CD" w:rsidP="00BE33CD">
      <w:pPr>
        <w:rPr>
          <w:rFonts w:ascii="Arial" w:hAnsi="Arial" w:cs="Arial"/>
          <w:iCs/>
          <w:sz w:val="24"/>
          <w:szCs w:val="24"/>
        </w:rPr>
      </w:pPr>
      <w:r w:rsidRPr="009E0A25">
        <w:rPr>
          <w:rFonts w:ascii="Arial" w:hAnsi="Arial" w:cs="Arial"/>
          <w:iCs/>
          <w:sz w:val="24"/>
          <w:szCs w:val="24"/>
        </w:rPr>
        <w:t xml:space="preserve">Most couples today are dual income and dual-pensioned. The surviving spouse can distribute the rolled-over funds to anyone, at any time, minus the tax incurred on that withdrawal. </w:t>
      </w:r>
    </w:p>
    <w:p w14:paraId="50C4FFAC" w14:textId="77777777" w:rsidR="006179F5" w:rsidRPr="009E0A25" w:rsidRDefault="00BE33CD" w:rsidP="00BE33CD">
      <w:pPr>
        <w:rPr>
          <w:rFonts w:ascii="Arial" w:hAnsi="Arial" w:cs="Arial"/>
          <w:iCs/>
          <w:sz w:val="24"/>
          <w:szCs w:val="24"/>
        </w:rPr>
      </w:pPr>
      <w:r w:rsidRPr="009E0A25">
        <w:rPr>
          <w:rFonts w:ascii="Arial" w:hAnsi="Arial" w:cs="Arial"/>
          <w:iCs/>
          <w:sz w:val="24"/>
          <w:szCs w:val="24"/>
        </w:rPr>
        <w:t xml:space="preserve">The estate of a single person is immediately reduced by tax incurred on the total amount. </w:t>
      </w:r>
    </w:p>
    <w:p w14:paraId="53DDDE7C" w14:textId="79F540D4" w:rsidR="00BE33CD" w:rsidRPr="009E0A25" w:rsidRDefault="00BE33CD" w:rsidP="00BE33CD">
      <w:pPr>
        <w:rPr>
          <w:rStyle w:val="v1ydpc2586604yiv9612253304gmail-kx21rb"/>
          <w:rFonts w:ascii="Arial" w:hAnsi="Arial" w:cs="Arial"/>
          <w:sz w:val="24"/>
          <w:szCs w:val="24"/>
          <w:shd w:val="clear" w:color="auto" w:fill="FFFFFF"/>
        </w:rPr>
      </w:pPr>
      <w:r w:rsidRPr="009E0A25">
        <w:rPr>
          <w:rFonts w:ascii="Arial" w:hAnsi="Arial" w:cs="Arial"/>
          <w:iCs/>
          <w:sz w:val="24"/>
          <w:szCs w:val="24"/>
        </w:rPr>
        <w:t xml:space="preserve">Singles (a growing segment of the population) are often financially assisting family members and could be sharing a home with them. Note: the U.S. allows a ten-year payout to a non-spousal beneficiary of an Individual Retirement Account (IRA). </w:t>
      </w:r>
    </w:p>
    <w:p w14:paraId="51D041CE" w14:textId="77777777" w:rsidR="006179F5" w:rsidRPr="009E0A25" w:rsidRDefault="00BE33CD" w:rsidP="00BE33CD">
      <w:pPr>
        <w:rPr>
          <w:rFonts w:ascii="Arial" w:hAnsi="Arial" w:cs="Arial"/>
          <w:sz w:val="24"/>
          <w:szCs w:val="24"/>
        </w:rPr>
      </w:pPr>
      <w:r w:rsidRPr="009E0A25">
        <w:rPr>
          <w:rFonts w:ascii="Arial" w:hAnsi="Arial" w:cs="Arial"/>
          <w:b/>
          <w:bCs/>
          <w:sz w:val="24"/>
          <w:szCs w:val="24"/>
        </w:rPr>
        <w:t>BE IT RESOLVED</w:t>
      </w:r>
      <w:r w:rsidRPr="009E0A25">
        <w:rPr>
          <w:rFonts w:ascii="Arial" w:hAnsi="Arial" w:cs="Arial"/>
          <w:sz w:val="24"/>
          <w:szCs w:val="24"/>
        </w:rPr>
        <w:t xml:space="preserve"> that the Liberal Party of Canada (LPC) urges the Government of Canada to</w:t>
      </w:r>
    </w:p>
    <w:p w14:paraId="106CF413" w14:textId="77777777" w:rsidR="006179F5" w:rsidRPr="009E0A25" w:rsidRDefault="00BE33CD" w:rsidP="006179F5">
      <w:pPr>
        <w:pStyle w:val="ListParagraph"/>
        <w:numPr>
          <w:ilvl w:val="0"/>
          <w:numId w:val="9"/>
        </w:numPr>
        <w:rPr>
          <w:rFonts w:ascii="Arial" w:hAnsi="Arial" w:cs="Arial"/>
          <w:sz w:val="24"/>
          <w:szCs w:val="24"/>
        </w:rPr>
      </w:pPr>
      <w:r w:rsidRPr="009E0A25">
        <w:rPr>
          <w:rFonts w:ascii="Arial" w:hAnsi="Arial" w:cs="Arial"/>
          <w:sz w:val="24"/>
          <w:szCs w:val="24"/>
        </w:rPr>
        <w:t xml:space="preserve">enact fairness in the transfer of RRSP/RRIF assets on the death of a single senior by allowing a tax-deferred rollover to any beneficiary (regardless of relationship to the deceased) with the proviso that the proceeds be paid out, and taxable to that beneficiary, over a maximum of ten (10) years. </w:t>
      </w:r>
    </w:p>
    <w:p w14:paraId="01AD0C46" w14:textId="76395489" w:rsidR="00BE33CD" w:rsidRPr="009E0A25" w:rsidRDefault="00BE33CD" w:rsidP="006179F5">
      <w:pPr>
        <w:pStyle w:val="ListParagraph"/>
        <w:numPr>
          <w:ilvl w:val="0"/>
          <w:numId w:val="9"/>
        </w:numPr>
        <w:rPr>
          <w:rFonts w:ascii="Arial" w:hAnsi="Arial" w:cs="Arial"/>
          <w:sz w:val="24"/>
          <w:szCs w:val="24"/>
        </w:rPr>
      </w:pPr>
      <w:r w:rsidRPr="009E0A25">
        <w:rPr>
          <w:rFonts w:ascii="Arial" w:hAnsi="Arial" w:cs="Arial"/>
          <w:sz w:val="24"/>
          <w:szCs w:val="24"/>
        </w:rPr>
        <w:t xml:space="preserve">Should the beneficiary die before the end of the ten years, the balance would be fully taxable in the year of death of that beneficiary.  </w:t>
      </w:r>
    </w:p>
    <w:p w14:paraId="66BC8902" w14:textId="77777777" w:rsidR="00BE33CD" w:rsidRPr="009E0A25" w:rsidRDefault="00BE33CD" w:rsidP="00BE33CD">
      <w:pPr>
        <w:rPr>
          <w:rFonts w:ascii="Arial" w:hAnsi="Arial" w:cs="Arial"/>
          <w:b/>
          <w:bCs/>
          <w:sz w:val="24"/>
          <w:szCs w:val="24"/>
        </w:rPr>
      </w:pPr>
      <w:r w:rsidRPr="009E0A25">
        <w:rPr>
          <w:rFonts w:ascii="Arial" w:hAnsi="Arial" w:cs="Arial"/>
          <w:b/>
          <w:bCs/>
          <w:sz w:val="24"/>
          <w:szCs w:val="24"/>
        </w:rPr>
        <w:t xml:space="preserve">State the Sponsors &amp; Endorsers </w:t>
      </w:r>
    </w:p>
    <w:p w14:paraId="69E0F8AE" w14:textId="77777777" w:rsidR="00BE33CD" w:rsidRPr="009E0A25" w:rsidRDefault="00BE33CD" w:rsidP="00BE33CD">
      <w:pPr>
        <w:rPr>
          <w:rFonts w:ascii="Arial" w:hAnsi="Arial" w:cs="Arial"/>
          <w:sz w:val="24"/>
          <w:szCs w:val="24"/>
        </w:rPr>
      </w:pPr>
      <w:r w:rsidRPr="009E0A25">
        <w:rPr>
          <w:rFonts w:ascii="Arial" w:hAnsi="Arial" w:cs="Arial"/>
          <w:sz w:val="24"/>
          <w:szCs w:val="24"/>
        </w:rPr>
        <w:t>Willowdale EDA</w:t>
      </w:r>
    </w:p>
    <w:p w14:paraId="76B10BB7" w14:textId="77777777" w:rsidR="00BE33CD" w:rsidRPr="009E0A25" w:rsidRDefault="00BE33CD" w:rsidP="00BE33CD">
      <w:pPr>
        <w:rPr>
          <w:rFonts w:ascii="Arial" w:hAnsi="Arial" w:cs="Arial"/>
          <w:sz w:val="24"/>
          <w:szCs w:val="24"/>
        </w:rPr>
      </w:pPr>
      <w:r w:rsidRPr="009E0A25">
        <w:rPr>
          <w:rFonts w:ascii="Arial" w:hAnsi="Arial" w:cs="Arial"/>
          <w:b/>
          <w:bCs/>
          <w:sz w:val="24"/>
          <w:szCs w:val="24"/>
        </w:rPr>
        <w:t>Contact:</w:t>
      </w:r>
      <w:r w:rsidRPr="009E0A25">
        <w:rPr>
          <w:rFonts w:ascii="Arial" w:hAnsi="Arial" w:cs="Arial"/>
          <w:sz w:val="24"/>
          <w:szCs w:val="24"/>
        </w:rPr>
        <w:t xml:space="preserve"> &lt;need to confirm the email address&gt;</w:t>
      </w:r>
    </w:p>
    <w:p w14:paraId="011B69E3" w14:textId="77777777" w:rsidR="00BE33CD" w:rsidRPr="009E0A25" w:rsidRDefault="00BE33CD" w:rsidP="00BE33CD">
      <w:pPr>
        <w:rPr>
          <w:rFonts w:ascii="Arial" w:hAnsi="Arial" w:cs="Arial"/>
          <w:sz w:val="24"/>
          <w:szCs w:val="24"/>
        </w:rPr>
      </w:pPr>
      <w:r w:rsidRPr="009E0A25">
        <w:rPr>
          <w:rFonts w:ascii="Arial" w:hAnsi="Arial" w:cs="Arial"/>
          <w:b/>
          <w:bCs/>
          <w:sz w:val="24"/>
          <w:szCs w:val="24"/>
        </w:rPr>
        <w:t>References:</w:t>
      </w:r>
      <w:r w:rsidRPr="009E0A25">
        <w:rPr>
          <w:rFonts w:ascii="Arial" w:hAnsi="Arial" w:cs="Arial"/>
          <w:sz w:val="24"/>
          <w:szCs w:val="24"/>
        </w:rPr>
        <w:t xml:space="preserve"> For more information, please see the 2024 Pre-budget submission prepared by Single Seniors for Tax Fairness.</w:t>
      </w:r>
    </w:p>
    <w:p w14:paraId="13B9ED6E" w14:textId="77777777" w:rsidR="00BE33CD" w:rsidRPr="009E0A25" w:rsidRDefault="00BE33CD" w:rsidP="00BE33CD">
      <w:pPr>
        <w:rPr>
          <w:rFonts w:ascii="Arial" w:hAnsi="Arial" w:cs="Arial"/>
          <w:sz w:val="24"/>
          <w:szCs w:val="24"/>
        </w:rPr>
      </w:pPr>
      <w:r w:rsidRPr="009E0A25">
        <w:rPr>
          <w:rFonts w:ascii="Arial" w:hAnsi="Arial" w:cs="Arial"/>
          <w:sz w:val="24"/>
          <w:szCs w:val="24"/>
        </w:rPr>
        <w:t xml:space="preserve">English: </w:t>
      </w:r>
      <w:hyperlink r:id="rId8" w:history="1">
        <w:r w:rsidRPr="009E0A25">
          <w:rPr>
            <w:rStyle w:val="Hyperlink"/>
            <w:rFonts w:ascii="Arial" w:hAnsi="Arial" w:cs="Arial"/>
            <w:sz w:val="24"/>
            <w:szCs w:val="24"/>
          </w:rPr>
          <w:t>SingleSeniorsForTaxFairness-e.pdf (ourcommons.ca)</w:t>
        </w:r>
      </w:hyperlink>
    </w:p>
    <w:p w14:paraId="5ED63EC5" w14:textId="77777777" w:rsidR="00BE33CD" w:rsidRPr="009E0A25" w:rsidRDefault="00BE33CD" w:rsidP="00BE33CD">
      <w:pPr>
        <w:rPr>
          <w:rFonts w:ascii="Arial" w:hAnsi="Arial" w:cs="Arial"/>
          <w:sz w:val="24"/>
          <w:szCs w:val="24"/>
        </w:rPr>
      </w:pPr>
      <w:r w:rsidRPr="009E0A25">
        <w:rPr>
          <w:rFonts w:ascii="Arial" w:hAnsi="Arial" w:cs="Arial"/>
          <w:sz w:val="24"/>
          <w:szCs w:val="24"/>
        </w:rPr>
        <w:t xml:space="preserve">French: </w:t>
      </w:r>
      <w:hyperlink r:id="rId9" w:history="1">
        <w:r w:rsidRPr="009E0A25">
          <w:rPr>
            <w:rStyle w:val="Hyperlink"/>
            <w:rFonts w:ascii="Arial" w:hAnsi="Arial" w:cs="Arial"/>
            <w:sz w:val="24"/>
            <w:szCs w:val="24"/>
          </w:rPr>
          <w:t>SingleSeniorsForTaxFairness-10788636-f.pdf (ourcommons.ca)</w:t>
        </w:r>
      </w:hyperlink>
    </w:p>
    <w:p w14:paraId="5C32FE8B" w14:textId="77777777" w:rsidR="00BE33CD" w:rsidRPr="009E0A25" w:rsidRDefault="00BE33CD" w:rsidP="00BE33CD">
      <w:pPr>
        <w:rPr>
          <w:rFonts w:ascii="Arial" w:hAnsi="Arial" w:cs="Arial"/>
          <w:sz w:val="24"/>
          <w:szCs w:val="24"/>
        </w:rPr>
      </w:pPr>
      <w:r w:rsidRPr="009E0A25">
        <w:rPr>
          <w:rFonts w:ascii="Arial" w:hAnsi="Arial" w:cs="Arial"/>
          <w:sz w:val="24"/>
          <w:szCs w:val="24"/>
        </w:rPr>
        <w:t xml:space="preserve">The author of this document is Elizabeth Brown, Director, Single Seniors for Tax Fairness. This group will not specifically benefit from this initiative.  We are advocating for changes to current income tax legislation. </w:t>
      </w:r>
    </w:p>
    <w:bookmarkEnd w:id="16"/>
    <w:p w14:paraId="343FD931" w14:textId="4AE1E998" w:rsidR="00942C2D" w:rsidRPr="009E0A25" w:rsidRDefault="00BE33CD" w:rsidP="00E97503">
      <w:pPr>
        <w:shd w:val="clear" w:color="auto" w:fill="FFFFFF"/>
        <w:spacing w:line="0" w:lineRule="auto"/>
        <w:rPr>
          <w:rFonts w:ascii="Arial" w:hAnsi="Arial" w:cs="Arial"/>
          <w:sz w:val="24"/>
          <w:szCs w:val="24"/>
        </w:rPr>
      </w:pPr>
      <w:r w:rsidRPr="009E0A25">
        <w:rPr>
          <w:rFonts w:ascii="Arial" w:eastAsia="Times New Roman" w:hAnsi="Arial" w:cs="Arial"/>
          <w:color w:val="000000"/>
          <w:kern w:val="0"/>
          <w:sz w:val="24"/>
          <w:szCs w:val="24"/>
          <w:lang w:eastAsia="en-CA"/>
          <w14:ligatures w14:val="none"/>
        </w:rPr>
        <w:t xml:space="preserve"> </w:t>
      </w:r>
    </w:p>
    <w:p w14:paraId="0CCC8DDD" w14:textId="77777777" w:rsidR="009E0A25" w:rsidRPr="009E0A25" w:rsidRDefault="009E0A25" w:rsidP="00E97503">
      <w:pPr>
        <w:rPr>
          <w:rFonts w:ascii="Arial" w:hAnsi="Arial" w:cs="Arial"/>
          <w:b/>
          <w:bCs/>
          <w:sz w:val="24"/>
          <w:szCs w:val="24"/>
        </w:rPr>
      </w:pPr>
      <w:bookmarkStart w:id="17" w:name="_Hlk170840881"/>
      <w:r w:rsidRPr="009E0A25">
        <w:rPr>
          <w:rFonts w:ascii="Arial" w:hAnsi="Arial" w:cs="Arial"/>
          <w:b/>
          <w:bCs/>
          <w:sz w:val="24"/>
          <w:szCs w:val="24"/>
        </w:rPr>
        <w:lastRenderedPageBreak/>
        <w:t>Making Pension Income Splitting Work for All Seniors</w:t>
      </w:r>
    </w:p>
    <w:p w14:paraId="1E6AFC87" w14:textId="11E65446" w:rsidR="009E0A25" w:rsidRPr="009E0A25" w:rsidRDefault="009E0A25" w:rsidP="009E0A25">
      <w:pPr>
        <w:rPr>
          <w:rFonts w:ascii="Arial" w:hAnsi="Arial" w:cs="Arial"/>
          <w:b/>
          <w:bCs/>
          <w:sz w:val="24"/>
          <w:szCs w:val="24"/>
        </w:rPr>
      </w:pPr>
      <w:r w:rsidRPr="009E0A25">
        <w:rPr>
          <w:rFonts w:ascii="Arial" w:hAnsi="Arial" w:cs="Arial"/>
          <w:b/>
          <w:bCs/>
          <w:sz w:val="24"/>
          <w:szCs w:val="24"/>
        </w:rPr>
        <w:t xml:space="preserve">WHEREAS: </w:t>
      </w:r>
      <w:r w:rsidRPr="009E0A25">
        <w:rPr>
          <w:rFonts w:ascii="Arial" w:hAnsi="Arial" w:cs="Arial"/>
          <w:sz w:val="24"/>
          <w:szCs w:val="24"/>
        </w:rPr>
        <w:t>Many single seniors</w:t>
      </w:r>
      <w:r w:rsidRPr="009E0A25">
        <w:rPr>
          <w:rFonts w:ascii="Arial" w:hAnsi="Arial" w:cs="Arial"/>
          <w:sz w:val="24"/>
          <w:szCs w:val="24"/>
          <w:vertAlign w:val="superscript"/>
        </w:rPr>
        <w:t xml:space="preserve"> </w:t>
      </w:r>
      <w:r w:rsidRPr="006A4FBB">
        <w:rPr>
          <w:rFonts w:ascii="Arial" w:hAnsi="Arial" w:cs="Arial"/>
          <w:b/>
          <w:bCs/>
          <w:sz w:val="24"/>
          <w:szCs w:val="24"/>
          <w:vertAlign w:val="superscript"/>
        </w:rPr>
        <w:t>1</w:t>
      </w:r>
      <w:r w:rsidRPr="009E0A25">
        <w:rPr>
          <w:rFonts w:ascii="Arial" w:hAnsi="Arial" w:cs="Arial"/>
          <w:sz w:val="24"/>
          <w:szCs w:val="24"/>
        </w:rPr>
        <w:t xml:space="preserve"> pay more taxes than senior couples</w:t>
      </w:r>
      <w:r w:rsidR="00936B76">
        <w:rPr>
          <w:rFonts w:ascii="Arial" w:hAnsi="Arial" w:cs="Arial"/>
          <w:sz w:val="24"/>
          <w:szCs w:val="24"/>
        </w:rPr>
        <w:t xml:space="preserve"> </w:t>
      </w:r>
      <w:r w:rsidR="00936B76" w:rsidRPr="00936B76">
        <w:rPr>
          <w:rFonts w:ascii="Arial" w:hAnsi="Arial" w:cs="Arial"/>
          <w:b/>
          <w:bCs/>
          <w:sz w:val="24"/>
          <w:szCs w:val="24"/>
          <w:vertAlign w:val="superscript"/>
        </w:rPr>
        <w:t>2</w:t>
      </w:r>
      <w:r w:rsidRPr="009E0A25">
        <w:rPr>
          <w:rFonts w:ascii="Arial" w:hAnsi="Arial" w:cs="Arial"/>
          <w:sz w:val="24"/>
          <w:szCs w:val="24"/>
        </w:rPr>
        <w:t xml:space="preserve"> with the same </w:t>
      </w:r>
      <w:r w:rsidR="006A4FBB">
        <w:rPr>
          <w:rFonts w:ascii="Arial" w:hAnsi="Arial" w:cs="Arial"/>
          <w:sz w:val="24"/>
          <w:szCs w:val="24"/>
        </w:rPr>
        <w:t>taxable</w:t>
      </w:r>
      <w:r w:rsidRPr="009E0A25">
        <w:rPr>
          <w:rFonts w:ascii="Arial" w:hAnsi="Arial" w:cs="Arial"/>
          <w:b/>
          <w:bCs/>
          <w:sz w:val="24"/>
          <w:szCs w:val="24"/>
        </w:rPr>
        <w:t xml:space="preserve"> </w:t>
      </w:r>
      <w:r w:rsidRPr="009E0A25">
        <w:rPr>
          <w:rFonts w:ascii="Arial" w:hAnsi="Arial" w:cs="Arial"/>
          <w:sz w:val="24"/>
          <w:szCs w:val="24"/>
        </w:rPr>
        <w:t xml:space="preserve">incomes </w:t>
      </w:r>
      <w:r w:rsidR="00936B76">
        <w:rPr>
          <w:rFonts w:ascii="Arial" w:hAnsi="Arial" w:cs="Arial"/>
          <w:b/>
          <w:bCs/>
          <w:sz w:val="24"/>
          <w:szCs w:val="24"/>
          <w:vertAlign w:val="superscript"/>
        </w:rPr>
        <w:t>3</w:t>
      </w:r>
      <w:r w:rsidRPr="009E0A25">
        <w:rPr>
          <w:rFonts w:ascii="Arial" w:hAnsi="Arial" w:cs="Arial"/>
          <w:sz w:val="24"/>
          <w:szCs w:val="24"/>
          <w:vertAlign w:val="superscript"/>
        </w:rPr>
        <w:t xml:space="preserve"> </w:t>
      </w:r>
      <w:r w:rsidRPr="009E0A25">
        <w:rPr>
          <w:rFonts w:ascii="Arial" w:hAnsi="Arial" w:cs="Arial"/>
          <w:sz w:val="24"/>
          <w:szCs w:val="24"/>
        </w:rPr>
        <w:t>e</w:t>
      </w:r>
      <w:r w:rsidR="00570D07">
        <w:rPr>
          <w:rFonts w:ascii="Arial" w:hAnsi="Arial" w:cs="Arial"/>
          <w:sz w:val="24"/>
          <w:szCs w:val="24"/>
        </w:rPr>
        <w:t>.</w:t>
      </w:r>
      <w:r w:rsidRPr="009E0A25">
        <w:rPr>
          <w:rFonts w:ascii="Arial" w:hAnsi="Arial" w:cs="Arial"/>
          <w:sz w:val="24"/>
          <w:szCs w:val="24"/>
        </w:rPr>
        <w:t xml:space="preserve">g. </w:t>
      </w:r>
    </w:p>
    <w:p w14:paraId="09668516" w14:textId="77777777" w:rsidR="009E0A25" w:rsidRPr="009E0A25" w:rsidRDefault="009E0A25" w:rsidP="009E0A25">
      <w:pPr>
        <w:pStyle w:val="ListParagraph"/>
        <w:numPr>
          <w:ilvl w:val="0"/>
          <w:numId w:val="17"/>
        </w:numPr>
        <w:spacing w:after="160" w:line="256" w:lineRule="auto"/>
        <w:rPr>
          <w:rFonts w:ascii="Arial" w:hAnsi="Arial" w:cs="Arial"/>
          <w:sz w:val="24"/>
          <w:szCs w:val="24"/>
        </w:rPr>
      </w:pPr>
      <w:r w:rsidRPr="009E0A25">
        <w:rPr>
          <w:rFonts w:ascii="Arial" w:hAnsi="Arial" w:cs="Arial"/>
          <w:sz w:val="24"/>
          <w:szCs w:val="24"/>
        </w:rPr>
        <w:t>Incomes of $30,000– single seniors may pay $1,755 more;</w:t>
      </w:r>
    </w:p>
    <w:p w14:paraId="3D0C5FC1" w14:textId="77777777" w:rsidR="009E0A25" w:rsidRPr="009E0A25" w:rsidRDefault="009E0A25" w:rsidP="009E0A25">
      <w:pPr>
        <w:pStyle w:val="ListParagraph"/>
        <w:numPr>
          <w:ilvl w:val="0"/>
          <w:numId w:val="17"/>
        </w:numPr>
        <w:spacing w:after="160" w:line="256" w:lineRule="auto"/>
        <w:rPr>
          <w:rFonts w:ascii="Arial" w:hAnsi="Arial" w:cs="Arial"/>
          <w:sz w:val="24"/>
          <w:szCs w:val="24"/>
        </w:rPr>
      </w:pPr>
      <w:r w:rsidRPr="009E0A25">
        <w:rPr>
          <w:rFonts w:ascii="Arial" w:hAnsi="Arial" w:cs="Arial"/>
          <w:sz w:val="24"/>
          <w:szCs w:val="24"/>
        </w:rPr>
        <w:t>Incomes of $50,000 - singles may pay $5,349 more; and</w:t>
      </w:r>
    </w:p>
    <w:p w14:paraId="1EC242E3" w14:textId="77777777" w:rsidR="009E0A25" w:rsidRPr="009E0A25" w:rsidRDefault="009E0A25" w:rsidP="009E0A25">
      <w:pPr>
        <w:pStyle w:val="ListParagraph"/>
        <w:numPr>
          <w:ilvl w:val="0"/>
          <w:numId w:val="17"/>
        </w:numPr>
        <w:spacing w:after="160" w:line="256" w:lineRule="auto"/>
        <w:rPr>
          <w:rFonts w:ascii="Arial" w:hAnsi="Arial" w:cs="Arial"/>
          <w:sz w:val="24"/>
          <w:szCs w:val="24"/>
        </w:rPr>
      </w:pPr>
      <w:r w:rsidRPr="009E0A25">
        <w:rPr>
          <w:rFonts w:ascii="Arial" w:hAnsi="Arial" w:cs="Arial"/>
          <w:sz w:val="24"/>
          <w:szCs w:val="24"/>
        </w:rPr>
        <w:t>Incomes of $70,000 - singles may pay $7,526 more.</w:t>
      </w:r>
    </w:p>
    <w:p w14:paraId="1D8CB4CA" w14:textId="774EAF3A" w:rsidR="009E0A25" w:rsidRPr="009E0A25" w:rsidRDefault="009E0A25" w:rsidP="009E0A25">
      <w:pPr>
        <w:rPr>
          <w:rFonts w:ascii="Arial" w:hAnsi="Arial" w:cs="Arial"/>
          <w:sz w:val="24"/>
          <w:szCs w:val="24"/>
        </w:rPr>
      </w:pPr>
      <w:r w:rsidRPr="009E0A25">
        <w:rPr>
          <w:rFonts w:ascii="Arial" w:hAnsi="Arial" w:cs="Arial"/>
          <w:b/>
          <w:bCs/>
          <w:sz w:val="24"/>
          <w:szCs w:val="24"/>
        </w:rPr>
        <w:t>WHEREAS:</w:t>
      </w:r>
      <w:r w:rsidRPr="009E0A25">
        <w:rPr>
          <w:rFonts w:ascii="Arial" w:hAnsi="Arial" w:cs="Arial"/>
          <w:sz w:val="24"/>
          <w:szCs w:val="24"/>
        </w:rPr>
        <w:t xml:space="preserve"> Singles pay </w:t>
      </w:r>
      <w:r w:rsidR="009A3DAC">
        <w:rPr>
          <w:rFonts w:ascii="Arial" w:hAnsi="Arial" w:cs="Arial"/>
          <w:sz w:val="24"/>
          <w:szCs w:val="24"/>
        </w:rPr>
        <w:t>similar</w:t>
      </w:r>
      <w:r w:rsidRPr="009E0A25">
        <w:rPr>
          <w:rFonts w:ascii="Arial" w:hAnsi="Arial" w:cs="Arial"/>
          <w:sz w:val="24"/>
          <w:szCs w:val="24"/>
        </w:rPr>
        <w:t xml:space="preserve"> non-discretionary expenses as </w:t>
      </w:r>
      <w:r w:rsidR="006A4FBB">
        <w:rPr>
          <w:rFonts w:ascii="Arial" w:hAnsi="Arial" w:cs="Arial"/>
          <w:sz w:val="24"/>
          <w:szCs w:val="24"/>
        </w:rPr>
        <w:t>couples</w:t>
      </w:r>
      <w:r w:rsidRPr="009E0A25">
        <w:rPr>
          <w:rFonts w:ascii="Arial" w:hAnsi="Arial" w:cs="Arial"/>
          <w:sz w:val="24"/>
          <w:szCs w:val="24"/>
        </w:rPr>
        <w:t xml:space="preserve"> - rent, property taxes, </w:t>
      </w:r>
      <w:r w:rsidR="006A4FBB">
        <w:rPr>
          <w:rFonts w:ascii="Arial" w:hAnsi="Arial" w:cs="Arial"/>
          <w:sz w:val="24"/>
          <w:szCs w:val="24"/>
        </w:rPr>
        <w:t xml:space="preserve">mortgage, </w:t>
      </w:r>
      <w:r w:rsidRPr="009E0A25">
        <w:rPr>
          <w:rFonts w:ascii="Arial" w:hAnsi="Arial" w:cs="Arial"/>
          <w:sz w:val="24"/>
          <w:szCs w:val="24"/>
        </w:rPr>
        <w:t xml:space="preserve">telecommunications, insurances, utilities, etc. </w:t>
      </w:r>
    </w:p>
    <w:p w14:paraId="3A00774F" w14:textId="4C3BAA57" w:rsidR="009E0A25" w:rsidRPr="009E0A25" w:rsidRDefault="009E0A25" w:rsidP="009E0A25">
      <w:pPr>
        <w:rPr>
          <w:rFonts w:ascii="Arial" w:hAnsi="Arial" w:cs="Arial"/>
          <w:sz w:val="24"/>
          <w:szCs w:val="24"/>
        </w:rPr>
      </w:pPr>
      <w:r w:rsidRPr="009E0A25">
        <w:rPr>
          <w:rFonts w:ascii="Arial" w:hAnsi="Arial" w:cs="Arial"/>
          <w:b/>
          <w:bCs/>
          <w:sz w:val="24"/>
          <w:szCs w:val="24"/>
        </w:rPr>
        <w:t>WHEREAS</w:t>
      </w:r>
      <w:r w:rsidRPr="009E0A25">
        <w:rPr>
          <w:rFonts w:ascii="Arial" w:hAnsi="Arial" w:cs="Arial"/>
          <w:sz w:val="24"/>
          <w:szCs w:val="24"/>
        </w:rPr>
        <w:t>: Pension income splitting is only available to senior</w:t>
      </w:r>
      <w:r w:rsidR="006A4FBB">
        <w:rPr>
          <w:rFonts w:ascii="Arial" w:hAnsi="Arial" w:cs="Arial"/>
          <w:sz w:val="24"/>
          <w:szCs w:val="24"/>
        </w:rPr>
        <w:t xml:space="preserve"> couples </w:t>
      </w:r>
      <w:r w:rsidRPr="009E0A25">
        <w:rPr>
          <w:rFonts w:ascii="Arial" w:hAnsi="Arial" w:cs="Arial"/>
          <w:sz w:val="24"/>
          <w:szCs w:val="24"/>
        </w:rPr>
        <w:t xml:space="preserve">permitting the allocation of up to 50% of their eligible pension incomes to one spouse which reduces their combined taxable income, tax payable and minimizes or eliminates </w:t>
      </w:r>
      <w:proofErr w:type="spellStart"/>
      <w:r w:rsidRPr="009E0A25">
        <w:rPr>
          <w:rFonts w:ascii="Arial" w:hAnsi="Arial" w:cs="Arial"/>
          <w:sz w:val="24"/>
          <w:szCs w:val="24"/>
        </w:rPr>
        <w:t>clawback</w:t>
      </w:r>
      <w:proofErr w:type="spellEnd"/>
      <w:r w:rsidRPr="009E0A25">
        <w:rPr>
          <w:rFonts w:ascii="Arial" w:hAnsi="Arial" w:cs="Arial"/>
          <w:sz w:val="24"/>
          <w:szCs w:val="24"/>
        </w:rPr>
        <w:t xml:space="preserve"> of the non-refundable age credit and Old Age Security income.</w:t>
      </w:r>
    </w:p>
    <w:p w14:paraId="3EEDE7F1" w14:textId="7EA72EAA" w:rsidR="009E0A25" w:rsidRPr="009E0A25" w:rsidRDefault="009E0A25" w:rsidP="009E0A25">
      <w:pPr>
        <w:rPr>
          <w:rFonts w:ascii="Arial" w:hAnsi="Arial" w:cs="Arial"/>
          <w:sz w:val="24"/>
          <w:szCs w:val="24"/>
        </w:rPr>
      </w:pPr>
      <w:r w:rsidRPr="009E0A25">
        <w:rPr>
          <w:rFonts w:ascii="Arial" w:hAnsi="Arial" w:cs="Arial"/>
          <w:b/>
          <w:bCs/>
          <w:sz w:val="24"/>
          <w:szCs w:val="24"/>
        </w:rPr>
        <w:t>WHEREAS:</w:t>
      </w:r>
      <w:r w:rsidRPr="009E0A25">
        <w:rPr>
          <w:rFonts w:ascii="Arial" w:hAnsi="Arial" w:cs="Arial"/>
          <w:sz w:val="24"/>
          <w:szCs w:val="24"/>
        </w:rPr>
        <w:t xml:space="preserve"> No government program fixes the causes of unfair taxation including the dental care and pharmacare plans as well as tax credits like: disability, home accessibility, caregiver, multi</w:t>
      </w:r>
      <w:r w:rsidR="00D829A8">
        <w:rPr>
          <w:rFonts w:ascii="Arial" w:hAnsi="Arial" w:cs="Arial"/>
          <w:sz w:val="24"/>
          <w:szCs w:val="24"/>
        </w:rPr>
        <w:t>-</w:t>
      </w:r>
      <w:r w:rsidRPr="009E0A25">
        <w:rPr>
          <w:rFonts w:ascii="Arial" w:hAnsi="Arial" w:cs="Arial"/>
          <w:sz w:val="24"/>
          <w:szCs w:val="24"/>
        </w:rPr>
        <w:t>generational, attendant care.</w:t>
      </w:r>
    </w:p>
    <w:p w14:paraId="47E7E503" w14:textId="77777777" w:rsidR="009E0A25" w:rsidRPr="009E0A25" w:rsidRDefault="009E0A25" w:rsidP="009E0A25">
      <w:pPr>
        <w:rPr>
          <w:rFonts w:ascii="Arial" w:hAnsi="Arial" w:cs="Arial"/>
          <w:sz w:val="24"/>
          <w:szCs w:val="24"/>
        </w:rPr>
      </w:pPr>
      <w:r w:rsidRPr="009E0A25">
        <w:rPr>
          <w:rFonts w:ascii="Arial" w:hAnsi="Arial" w:cs="Arial"/>
          <w:b/>
          <w:bCs/>
          <w:sz w:val="24"/>
          <w:szCs w:val="24"/>
        </w:rPr>
        <w:t>WHEREAS:</w:t>
      </w:r>
      <w:r w:rsidRPr="009E0A25">
        <w:rPr>
          <w:rFonts w:ascii="Arial" w:hAnsi="Arial" w:cs="Arial"/>
          <w:sz w:val="24"/>
          <w:szCs w:val="24"/>
        </w:rPr>
        <w:t xml:space="preserve"> Increases to Old Age Security and the Guaranteed Income Supplement do not fix tax inequities.</w:t>
      </w:r>
    </w:p>
    <w:p w14:paraId="2649837A" w14:textId="77777777" w:rsidR="009E0A25" w:rsidRPr="009E0A25" w:rsidRDefault="009E0A25" w:rsidP="009E0A25">
      <w:pPr>
        <w:rPr>
          <w:rFonts w:ascii="Arial" w:hAnsi="Arial" w:cs="Arial"/>
          <w:sz w:val="24"/>
          <w:szCs w:val="24"/>
        </w:rPr>
      </w:pPr>
      <w:r w:rsidRPr="009E0A25">
        <w:rPr>
          <w:rFonts w:ascii="Arial" w:hAnsi="Arial" w:cs="Arial"/>
          <w:b/>
          <w:bCs/>
          <w:sz w:val="24"/>
          <w:szCs w:val="24"/>
        </w:rPr>
        <w:t>BE IT RESOLVED</w:t>
      </w:r>
      <w:r w:rsidRPr="009E0A25">
        <w:rPr>
          <w:rFonts w:ascii="Arial" w:hAnsi="Arial" w:cs="Arial"/>
          <w:sz w:val="24"/>
          <w:szCs w:val="24"/>
        </w:rPr>
        <w:t xml:space="preserve"> that the Liberal Party of Canada (LPC) urges the Government of Canada to consider: </w:t>
      </w:r>
    </w:p>
    <w:p w14:paraId="6D459B8F" w14:textId="78C1EA11" w:rsidR="009E0A25" w:rsidRPr="009E0A25" w:rsidRDefault="009E0A25" w:rsidP="006A4FBB">
      <w:pPr>
        <w:pStyle w:val="ListParagraph"/>
        <w:numPr>
          <w:ilvl w:val="0"/>
          <w:numId w:val="23"/>
        </w:numPr>
        <w:spacing w:after="160" w:line="256" w:lineRule="auto"/>
        <w:rPr>
          <w:rFonts w:ascii="Arial" w:hAnsi="Arial" w:cs="Arial"/>
          <w:sz w:val="24"/>
          <w:szCs w:val="24"/>
        </w:rPr>
      </w:pPr>
      <w:r w:rsidRPr="009E0A25">
        <w:rPr>
          <w:rFonts w:ascii="Arial" w:hAnsi="Arial" w:cs="Arial"/>
          <w:sz w:val="24"/>
          <w:szCs w:val="24"/>
        </w:rPr>
        <w:t>a tax provision for single seniors to offset the reduction in tax</w:t>
      </w:r>
      <w:r w:rsidR="00570D07">
        <w:rPr>
          <w:rFonts w:ascii="Arial" w:hAnsi="Arial" w:cs="Arial"/>
          <w:sz w:val="24"/>
          <w:szCs w:val="24"/>
        </w:rPr>
        <w:t>es</w:t>
      </w:r>
      <w:r w:rsidRPr="009E0A25">
        <w:rPr>
          <w:rFonts w:ascii="Arial" w:hAnsi="Arial" w:cs="Arial"/>
          <w:sz w:val="24"/>
          <w:szCs w:val="24"/>
        </w:rPr>
        <w:t xml:space="preserve"> payable by </w:t>
      </w:r>
      <w:r w:rsidR="00570D07">
        <w:rPr>
          <w:rFonts w:ascii="Arial" w:hAnsi="Arial" w:cs="Arial"/>
          <w:sz w:val="24"/>
          <w:szCs w:val="24"/>
        </w:rPr>
        <w:t xml:space="preserve">senior couples </w:t>
      </w:r>
      <w:r w:rsidRPr="009E0A25">
        <w:rPr>
          <w:rFonts w:ascii="Arial" w:hAnsi="Arial" w:cs="Arial"/>
          <w:sz w:val="24"/>
          <w:szCs w:val="24"/>
        </w:rPr>
        <w:t>who enjoy pension income splitting.</w:t>
      </w:r>
    </w:p>
    <w:p w14:paraId="226DBEA7" w14:textId="77777777" w:rsidR="009E0A25" w:rsidRPr="009E0A25" w:rsidRDefault="009E0A25" w:rsidP="006A4FBB">
      <w:pPr>
        <w:pStyle w:val="ListParagraph"/>
        <w:numPr>
          <w:ilvl w:val="0"/>
          <w:numId w:val="23"/>
        </w:numPr>
        <w:spacing w:after="160" w:line="256" w:lineRule="auto"/>
        <w:rPr>
          <w:rFonts w:ascii="Arial" w:hAnsi="Arial" w:cs="Arial"/>
          <w:sz w:val="24"/>
          <w:szCs w:val="24"/>
        </w:rPr>
      </w:pPr>
      <w:r w:rsidRPr="009E0A25">
        <w:rPr>
          <w:rFonts w:ascii="Arial" w:hAnsi="Arial" w:cs="Arial"/>
          <w:sz w:val="24"/>
          <w:szCs w:val="24"/>
        </w:rPr>
        <w:t xml:space="preserve">a new single senior non-refundable tax credit to mitigate existing tax unfairness, equivalent to half of the personal amount for the applicable taxation year, e.g., 7,199 in 2022. </w:t>
      </w:r>
      <w:r w:rsidRPr="00570D07">
        <w:rPr>
          <w:rFonts w:ascii="Arial" w:hAnsi="Arial" w:cs="Arial"/>
          <w:b/>
          <w:bCs/>
          <w:sz w:val="24"/>
          <w:szCs w:val="24"/>
          <w:vertAlign w:val="superscript"/>
        </w:rPr>
        <w:t>4</w:t>
      </w:r>
    </w:p>
    <w:p w14:paraId="6737D053" w14:textId="055BF933" w:rsidR="009E0A25" w:rsidRPr="009E0A25" w:rsidRDefault="006A4FBB" w:rsidP="006A4FBB">
      <w:pPr>
        <w:pStyle w:val="ListParagraph"/>
        <w:numPr>
          <w:ilvl w:val="0"/>
          <w:numId w:val="23"/>
        </w:numPr>
        <w:spacing w:after="160" w:line="256" w:lineRule="auto"/>
        <w:rPr>
          <w:rFonts w:ascii="Arial" w:hAnsi="Arial" w:cs="Arial"/>
          <w:sz w:val="24"/>
          <w:szCs w:val="24"/>
        </w:rPr>
      </w:pPr>
      <w:r>
        <w:rPr>
          <w:rFonts w:ascii="Arial" w:hAnsi="Arial" w:cs="Arial"/>
          <w:sz w:val="24"/>
          <w:szCs w:val="24"/>
        </w:rPr>
        <w:t>i</w:t>
      </w:r>
      <w:r w:rsidR="009E0A25" w:rsidRPr="009E0A25">
        <w:rPr>
          <w:rFonts w:ascii="Arial" w:hAnsi="Arial" w:cs="Arial"/>
          <w:sz w:val="24"/>
          <w:szCs w:val="24"/>
        </w:rPr>
        <w:t xml:space="preserve">ncreasing the age amount </w:t>
      </w:r>
      <w:proofErr w:type="spellStart"/>
      <w:r w:rsidR="009E0A25" w:rsidRPr="009E0A25">
        <w:rPr>
          <w:rFonts w:ascii="Arial" w:hAnsi="Arial" w:cs="Arial"/>
          <w:sz w:val="24"/>
          <w:szCs w:val="24"/>
        </w:rPr>
        <w:t>clawback</w:t>
      </w:r>
      <w:proofErr w:type="spellEnd"/>
      <w:r w:rsidR="009E0A25" w:rsidRPr="009E0A25">
        <w:rPr>
          <w:rFonts w:ascii="Arial" w:hAnsi="Arial" w:cs="Arial"/>
          <w:sz w:val="24"/>
          <w:szCs w:val="24"/>
        </w:rPr>
        <w:t xml:space="preserve"> by 50% </w:t>
      </w:r>
      <w:r w:rsidR="009E0A25" w:rsidRPr="00570D07">
        <w:rPr>
          <w:rFonts w:ascii="Arial" w:hAnsi="Arial" w:cs="Arial"/>
          <w:b/>
          <w:bCs/>
          <w:sz w:val="24"/>
          <w:szCs w:val="24"/>
          <w:vertAlign w:val="superscript"/>
        </w:rPr>
        <w:t>5 and 6</w:t>
      </w:r>
    </w:p>
    <w:p w14:paraId="6340012D" w14:textId="5F85F3E4" w:rsidR="009E0A25" w:rsidRPr="009E0A25" w:rsidRDefault="006A4FBB" w:rsidP="006A4FBB">
      <w:pPr>
        <w:pStyle w:val="ListParagraph"/>
        <w:numPr>
          <w:ilvl w:val="0"/>
          <w:numId w:val="23"/>
        </w:numPr>
        <w:spacing w:after="160" w:line="256" w:lineRule="auto"/>
        <w:rPr>
          <w:rFonts w:ascii="Arial" w:hAnsi="Arial" w:cs="Arial"/>
          <w:sz w:val="24"/>
          <w:szCs w:val="24"/>
        </w:rPr>
      </w:pPr>
      <w:r>
        <w:rPr>
          <w:rFonts w:ascii="Arial" w:hAnsi="Arial" w:cs="Arial"/>
          <w:sz w:val="24"/>
          <w:szCs w:val="24"/>
        </w:rPr>
        <w:t>i</w:t>
      </w:r>
      <w:r w:rsidR="009E0A25" w:rsidRPr="009E0A25">
        <w:rPr>
          <w:rFonts w:ascii="Arial" w:hAnsi="Arial" w:cs="Arial"/>
          <w:sz w:val="24"/>
          <w:szCs w:val="24"/>
        </w:rPr>
        <w:t xml:space="preserve">ncreasing the OAS </w:t>
      </w:r>
      <w:proofErr w:type="spellStart"/>
      <w:r w:rsidR="009E0A25" w:rsidRPr="009E0A25">
        <w:rPr>
          <w:rFonts w:ascii="Arial" w:hAnsi="Arial" w:cs="Arial"/>
          <w:sz w:val="24"/>
          <w:szCs w:val="24"/>
        </w:rPr>
        <w:t>clawback</w:t>
      </w:r>
      <w:proofErr w:type="spellEnd"/>
      <w:r w:rsidR="009E0A25" w:rsidRPr="009E0A25">
        <w:rPr>
          <w:rFonts w:ascii="Arial" w:hAnsi="Arial" w:cs="Arial"/>
          <w:sz w:val="24"/>
          <w:szCs w:val="24"/>
        </w:rPr>
        <w:t xml:space="preserve"> threshold by 50% </w:t>
      </w:r>
      <w:r w:rsidR="009E0A25" w:rsidRPr="00570D07">
        <w:rPr>
          <w:rFonts w:ascii="Arial" w:hAnsi="Arial" w:cs="Arial"/>
          <w:b/>
          <w:bCs/>
          <w:sz w:val="24"/>
          <w:szCs w:val="24"/>
          <w:vertAlign w:val="superscript"/>
        </w:rPr>
        <w:t>7 and 8</w:t>
      </w:r>
    </w:p>
    <w:p w14:paraId="297A134F" w14:textId="77777777" w:rsidR="009E0A25" w:rsidRPr="009E0A25" w:rsidRDefault="009E0A25" w:rsidP="006A4FBB">
      <w:pPr>
        <w:pStyle w:val="ListParagraph"/>
        <w:numPr>
          <w:ilvl w:val="0"/>
          <w:numId w:val="23"/>
        </w:numPr>
        <w:spacing w:after="160" w:line="256" w:lineRule="auto"/>
        <w:rPr>
          <w:rFonts w:ascii="Arial" w:hAnsi="Arial" w:cs="Arial"/>
          <w:sz w:val="24"/>
          <w:szCs w:val="24"/>
        </w:rPr>
      </w:pPr>
      <w:r w:rsidRPr="009E0A25">
        <w:rPr>
          <w:rFonts w:ascii="Arial" w:hAnsi="Arial" w:cs="Arial"/>
          <w:sz w:val="24"/>
          <w:szCs w:val="24"/>
        </w:rPr>
        <w:t xml:space="preserve">a higher pension income tax credit from 2,000 to 3,000 for single seniors </w:t>
      </w:r>
      <w:r w:rsidRPr="00570D07">
        <w:rPr>
          <w:rFonts w:ascii="Arial" w:hAnsi="Arial" w:cs="Arial"/>
          <w:b/>
          <w:bCs/>
          <w:sz w:val="24"/>
          <w:szCs w:val="24"/>
          <w:vertAlign w:val="superscript"/>
        </w:rPr>
        <w:t>9</w:t>
      </w:r>
    </w:p>
    <w:bookmarkEnd w:id="17"/>
    <w:p w14:paraId="351DFD5F" w14:textId="77777777" w:rsidR="009E0A25" w:rsidRPr="00570D07" w:rsidRDefault="009E0A25" w:rsidP="009E0A25">
      <w:pPr>
        <w:rPr>
          <w:rFonts w:ascii="Arial" w:hAnsi="Arial" w:cs="Arial"/>
          <w:b/>
          <w:bCs/>
          <w:sz w:val="24"/>
          <w:szCs w:val="24"/>
        </w:rPr>
      </w:pPr>
      <w:r w:rsidRPr="00570D07">
        <w:rPr>
          <w:rFonts w:ascii="Arial" w:hAnsi="Arial" w:cs="Arial"/>
          <w:b/>
          <w:bCs/>
          <w:sz w:val="24"/>
          <w:szCs w:val="24"/>
        </w:rPr>
        <w:t>References:</w:t>
      </w:r>
    </w:p>
    <w:p w14:paraId="5A8E02A5" w14:textId="77777777" w:rsidR="009E0A25" w:rsidRDefault="009E0A25" w:rsidP="009E0A25">
      <w:pPr>
        <w:pStyle w:val="ListParagraph"/>
        <w:numPr>
          <w:ilvl w:val="0"/>
          <w:numId w:val="19"/>
        </w:numPr>
        <w:spacing w:after="160" w:line="256" w:lineRule="auto"/>
        <w:rPr>
          <w:rFonts w:ascii="Arial" w:hAnsi="Arial" w:cs="Arial"/>
          <w:sz w:val="24"/>
          <w:szCs w:val="24"/>
        </w:rPr>
      </w:pPr>
      <w:r w:rsidRPr="009E0A25">
        <w:rPr>
          <w:rFonts w:ascii="Arial" w:hAnsi="Arial" w:cs="Arial"/>
          <w:sz w:val="24"/>
          <w:szCs w:val="24"/>
        </w:rPr>
        <w:t>Single senior includes widowed, separated, divorced, never married, 65+; couples include married and common law</w:t>
      </w:r>
    </w:p>
    <w:p w14:paraId="21556012" w14:textId="63535E5D" w:rsidR="000741CE" w:rsidRPr="009E0A25" w:rsidRDefault="000741CE" w:rsidP="009E0A25">
      <w:pPr>
        <w:pStyle w:val="ListParagraph"/>
        <w:numPr>
          <w:ilvl w:val="0"/>
          <w:numId w:val="19"/>
        </w:numPr>
        <w:spacing w:after="160" w:line="256" w:lineRule="auto"/>
        <w:rPr>
          <w:rFonts w:ascii="Arial" w:hAnsi="Arial" w:cs="Arial"/>
          <w:sz w:val="24"/>
          <w:szCs w:val="24"/>
        </w:rPr>
      </w:pPr>
      <w:r w:rsidRPr="009E0A25">
        <w:rPr>
          <w:rFonts w:ascii="Arial" w:hAnsi="Arial" w:cs="Arial"/>
          <w:sz w:val="24"/>
          <w:szCs w:val="24"/>
        </w:rPr>
        <w:t>Married includes both married and common law couples</w:t>
      </w:r>
      <w:r>
        <w:rPr>
          <w:rFonts w:ascii="Arial" w:hAnsi="Arial" w:cs="Arial"/>
          <w:sz w:val="24"/>
          <w:szCs w:val="24"/>
        </w:rPr>
        <w:t>.</w:t>
      </w:r>
    </w:p>
    <w:p w14:paraId="15086BAE" w14:textId="77777777" w:rsidR="009E0A25" w:rsidRPr="009E0A25" w:rsidRDefault="009E0A25" w:rsidP="009E0A25">
      <w:pPr>
        <w:pStyle w:val="ListParagraph"/>
        <w:numPr>
          <w:ilvl w:val="0"/>
          <w:numId w:val="19"/>
        </w:numPr>
        <w:rPr>
          <w:rFonts w:ascii="Arial" w:hAnsi="Arial" w:cs="Arial"/>
          <w:sz w:val="24"/>
          <w:szCs w:val="24"/>
        </w:rPr>
      </w:pPr>
      <w:r w:rsidRPr="009E0A25">
        <w:rPr>
          <w:rFonts w:ascii="Arial" w:hAnsi="Arial" w:cs="Arial"/>
          <w:sz w:val="24"/>
          <w:szCs w:val="24"/>
        </w:rPr>
        <w:t xml:space="preserve">This document is using 2022 rates to demonstrate the extent of the issues with </w:t>
      </w:r>
      <w:proofErr w:type="spellStart"/>
      <w:r w:rsidRPr="009E0A25">
        <w:rPr>
          <w:rFonts w:ascii="Arial" w:hAnsi="Arial" w:cs="Arial"/>
          <w:sz w:val="24"/>
          <w:szCs w:val="24"/>
        </w:rPr>
        <w:t>with</w:t>
      </w:r>
      <w:proofErr w:type="spellEnd"/>
      <w:r w:rsidRPr="009E0A25">
        <w:rPr>
          <w:rFonts w:ascii="Arial" w:hAnsi="Arial" w:cs="Arial"/>
          <w:sz w:val="24"/>
          <w:szCs w:val="24"/>
        </w:rPr>
        <w:t xml:space="preserve"> the unfair taxation of single seniors caused by the personal income amount.    No regulatory changes have been made since 2022 that affect the discrepancies in taxes between singles and couples.</w:t>
      </w:r>
    </w:p>
    <w:p w14:paraId="4ABD5148" w14:textId="5B1559FB" w:rsidR="009E0A25" w:rsidRPr="009E0A25" w:rsidRDefault="009E0A25" w:rsidP="009E0A25">
      <w:pPr>
        <w:pStyle w:val="ListParagraph"/>
        <w:numPr>
          <w:ilvl w:val="0"/>
          <w:numId w:val="19"/>
        </w:numPr>
        <w:spacing w:line="240" w:lineRule="auto"/>
        <w:rPr>
          <w:rFonts w:ascii="Arial" w:hAnsi="Arial" w:cs="Arial"/>
          <w:sz w:val="24"/>
          <w:szCs w:val="24"/>
        </w:rPr>
      </w:pPr>
      <w:r w:rsidRPr="009E0A25">
        <w:rPr>
          <w:rFonts w:ascii="Arial" w:hAnsi="Arial" w:cs="Arial"/>
          <w:sz w:val="24"/>
          <w:szCs w:val="24"/>
        </w:rPr>
        <w:t xml:space="preserve">This number would be 7,500 using 2023 rates (15,000*.5). This would result in lower taxes for single seniors.  </w:t>
      </w:r>
      <w:r w:rsidR="00570D07">
        <w:rPr>
          <w:rFonts w:ascii="Arial" w:hAnsi="Arial" w:cs="Arial"/>
          <w:sz w:val="24"/>
          <w:szCs w:val="24"/>
        </w:rPr>
        <w:br/>
      </w:r>
      <w:r w:rsidR="00570D07">
        <w:rPr>
          <w:rFonts w:ascii="Arial" w:hAnsi="Arial" w:cs="Arial"/>
          <w:sz w:val="24"/>
          <w:szCs w:val="24"/>
        </w:rPr>
        <w:lastRenderedPageBreak/>
        <w:br/>
      </w:r>
      <w:r w:rsidRPr="009E0A25">
        <w:rPr>
          <w:rFonts w:ascii="Arial" w:hAnsi="Arial" w:cs="Arial"/>
          <w:sz w:val="24"/>
          <w:szCs w:val="24"/>
        </w:rPr>
        <w:t>Based on 2022 rates, at $30,000, a single could pay no federal tax, saving $855.  At other levels of income, the single could save $1079.85.</w:t>
      </w:r>
    </w:p>
    <w:p w14:paraId="5BE40169" w14:textId="77777777" w:rsidR="009E0A25" w:rsidRPr="009E0A25" w:rsidRDefault="009E0A25" w:rsidP="009E0A25">
      <w:pPr>
        <w:spacing w:line="240" w:lineRule="auto"/>
        <w:ind w:left="720"/>
        <w:rPr>
          <w:rFonts w:ascii="Arial" w:hAnsi="Arial" w:cs="Arial"/>
          <w:sz w:val="24"/>
          <w:szCs w:val="24"/>
        </w:rPr>
      </w:pPr>
      <w:r w:rsidRPr="009E0A25">
        <w:rPr>
          <w:rFonts w:ascii="Arial" w:hAnsi="Arial" w:cs="Arial"/>
          <w:sz w:val="24"/>
          <w:szCs w:val="24"/>
        </w:rPr>
        <w:t>At 2023 rates, at 30,000, a single could pay no federal tax, having $690.60.  At all other levels of income, the single could save $1,125.</w:t>
      </w:r>
    </w:p>
    <w:p w14:paraId="5516F335" w14:textId="26D85B9D" w:rsidR="009E0A25" w:rsidRPr="009E0A25" w:rsidRDefault="009E0A25" w:rsidP="009E0A25">
      <w:pPr>
        <w:pStyle w:val="ListParagraph"/>
        <w:numPr>
          <w:ilvl w:val="0"/>
          <w:numId w:val="19"/>
        </w:numPr>
        <w:spacing w:after="160" w:line="240" w:lineRule="auto"/>
        <w:rPr>
          <w:rFonts w:ascii="Arial" w:hAnsi="Arial" w:cs="Arial"/>
          <w:sz w:val="24"/>
          <w:szCs w:val="24"/>
        </w:rPr>
      </w:pPr>
      <w:r w:rsidRPr="009E0A25">
        <w:rPr>
          <w:rFonts w:ascii="Arial" w:hAnsi="Arial" w:cs="Arial"/>
          <w:sz w:val="24"/>
          <w:szCs w:val="24"/>
        </w:rPr>
        <w:t>Definition of the non refundable Age Amount Tax Credit</w:t>
      </w:r>
      <w:r w:rsidR="00570D07">
        <w:rPr>
          <w:rFonts w:ascii="Arial" w:hAnsi="Arial" w:cs="Arial"/>
          <w:sz w:val="24"/>
          <w:szCs w:val="24"/>
        </w:rPr>
        <w:br/>
      </w:r>
      <w:r w:rsidRPr="009E0A25">
        <w:rPr>
          <w:rFonts w:ascii="Arial" w:hAnsi="Arial" w:cs="Arial"/>
          <w:sz w:val="24"/>
          <w:szCs w:val="24"/>
        </w:rPr>
        <w:br/>
      </w:r>
      <w:hyperlink r:id="rId10" w:history="1">
        <w:r w:rsidRPr="009E0A25">
          <w:rPr>
            <w:rStyle w:val="Hyperlink"/>
            <w:rFonts w:ascii="Arial" w:hAnsi="Arial" w:cs="Arial"/>
            <w:sz w:val="24"/>
            <w:szCs w:val="24"/>
          </w:rPr>
          <w:t>Line 30100 – Age amount - Canada.ca</w:t>
        </w:r>
      </w:hyperlink>
      <w:r w:rsidR="00570D07">
        <w:rPr>
          <w:rFonts w:ascii="Arial" w:hAnsi="Arial" w:cs="Arial"/>
          <w:sz w:val="24"/>
          <w:szCs w:val="24"/>
        </w:rPr>
        <w:br/>
      </w:r>
      <w:r w:rsidRPr="009E0A25">
        <w:rPr>
          <w:rFonts w:ascii="Arial" w:hAnsi="Arial" w:cs="Arial"/>
          <w:sz w:val="24"/>
          <w:szCs w:val="24"/>
        </w:rPr>
        <w:br/>
        <w:t xml:space="preserve">If the taxpayer has any income over 39826 (2022 rates) or 42355 (2023 rates), then part of that credit can be clawed back. </w:t>
      </w:r>
      <w:r w:rsidRPr="009E0A25">
        <w:rPr>
          <w:rFonts w:ascii="Arial" w:hAnsi="Arial" w:cs="Arial"/>
          <w:sz w:val="24"/>
          <w:szCs w:val="24"/>
        </w:rPr>
        <w:br/>
      </w:r>
    </w:p>
    <w:p w14:paraId="6C7D1ED4" w14:textId="5B27A280" w:rsidR="009E0A25" w:rsidRPr="009E0A25" w:rsidRDefault="009E0A25" w:rsidP="009E0A25">
      <w:pPr>
        <w:pStyle w:val="ListParagraph"/>
        <w:numPr>
          <w:ilvl w:val="0"/>
          <w:numId w:val="19"/>
        </w:numPr>
        <w:spacing w:after="160" w:line="240" w:lineRule="auto"/>
        <w:rPr>
          <w:rFonts w:ascii="Arial" w:hAnsi="Arial" w:cs="Arial"/>
          <w:sz w:val="24"/>
          <w:szCs w:val="24"/>
        </w:rPr>
      </w:pPr>
      <w:r w:rsidRPr="009E0A25">
        <w:rPr>
          <w:rFonts w:ascii="Arial" w:hAnsi="Arial" w:cs="Arial"/>
          <w:color w:val="0D0D0D" w:themeColor="text1" w:themeTint="F2"/>
          <w:sz w:val="24"/>
          <w:szCs w:val="24"/>
        </w:rPr>
        <w:t xml:space="preserve">At 2022 rates, at </w:t>
      </w:r>
      <w:proofErr w:type="spellStart"/>
      <w:r w:rsidRPr="009E0A25">
        <w:rPr>
          <w:rFonts w:ascii="Arial" w:hAnsi="Arial" w:cs="Arial"/>
          <w:color w:val="0D0D0D" w:themeColor="text1" w:themeTint="F2"/>
          <w:sz w:val="24"/>
          <w:szCs w:val="24"/>
        </w:rPr>
        <w:t>i</w:t>
      </w:r>
      <w:r w:rsidRPr="009E0A25">
        <w:rPr>
          <w:rFonts w:ascii="Arial" w:hAnsi="Arial" w:cs="Arial"/>
          <w:color w:val="0D0D0D" w:themeColor="text1" w:themeTint="F2"/>
          <w:sz w:val="24"/>
          <w:szCs w:val="24"/>
          <w:lang w:val="en-US"/>
        </w:rPr>
        <w:t>ncomes</w:t>
      </w:r>
      <w:proofErr w:type="spellEnd"/>
      <w:r w:rsidRPr="009E0A25">
        <w:rPr>
          <w:rFonts w:ascii="Arial" w:hAnsi="Arial" w:cs="Arial"/>
          <w:color w:val="0D0D0D" w:themeColor="text1" w:themeTint="F2"/>
          <w:sz w:val="24"/>
          <w:szCs w:val="24"/>
          <w:lang w:val="en-US"/>
        </w:rPr>
        <w:t xml:space="preserve"> of</w:t>
      </w:r>
      <w:r w:rsidR="007A5548">
        <w:rPr>
          <w:rFonts w:ascii="Arial" w:hAnsi="Arial" w:cs="Arial"/>
          <w:color w:val="0D0D0D" w:themeColor="text1" w:themeTint="F2"/>
          <w:sz w:val="24"/>
          <w:szCs w:val="24"/>
          <w:lang w:val="en-US"/>
        </w:rPr>
        <w:t>:</w:t>
      </w:r>
      <w:r w:rsidR="007A5548">
        <w:rPr>
          <w:rFonts w:ascii="Arial" w:hAnsi="Arial" w:cs="Arial"/>
          <w:color w:val="0D0D0D" w:themeColor="text1" w:themeTint="F2"/>
          <w:sz w:val="24"/>
          <w:szCs w:val="24"/>
          <w:lang w:val="en-US"/>
        </w:rPr>
        <w:br/>
      </w:r>
      <w:r w:rsidR="007A5548">
        <w:rPr>
          <w:rFonts w:ascii="Arial" w:hAnsi="Arial" w:cs="Arial"/>
          <w:color w:val="0D0D0D" w:themeColor="text1" w:themeTint="F2"/>
          <w:sz w:val="24"/>
          <w:szCs w:val="24"/>
          <w:lang w:val="en-US"/>
        </w:rPr>
        <w:br/>
      </w:r>
      <w:r w:rsidRPr="009E0A25">
        <w:rPr>
          <w:rFonts w:ascii="Arial" w:hAnsi="Arial" w:cs="Arial"/>
          <w:color w:val="0D0D0D" w:themeColor="text1" w:themeTint="F2"/>
          <w:sz w:val="24"/>
          <w:szCs w:val="24"/>
          <w:lang w:val="en-US"/>
        </w:rPr>
        <w:t>$30,000 and $40,000 – single</w:t>
      </w:r>
      <w:r w:rsidRPr="00570D07">
        <w:rPr>
          <w:rFonts w:ascii="Arial" w:hAnsi="Arial" w:cs="Arial"/>
          <w:sz w:val="24"/>
          <w:szCs w:val="24"/>
          <w:lang w:val="en-US"/>
        </w:rPr>
        <w:t>s</w:t>
      </w:r>
      <w:r w:rsidRPr="009E0A25">
        <w:rPr>
          <w:rFonts w:ascii="Arial" w:hAnsi="Arial" w:cs="Arial"/>
          <w:color w:val="0D0D0D" w:themeColor="text1" w:themeTint="F2"/>
          <w:sz w:val="24"/>
          <w:szCs w:val="24"/>
          <w:lang w:val="en-US"/>
        </w:rPr>
        <w:t xml:space="preserve"> may pay $1,755 and $3,914 more </w:t>
      </w:r>
      <w:r w:rsidRPr="00570D07">
        <w:rPr>
          <w:rFonts w:ascii="Arial" w:hAnsi="Arial" w:cs="Arial"/>
          <w:sz w:val="24"/>
          <w:szCs w:val="24"/>
          <w:lang w:val="en-US"/>
        </w:rPr>
        <w:t>taxes than couples</w:t>
      </w:r>
      <w:r w:rsidRPr="00570D07">
        <w:rPr>
          <w:rFonts w:ascii="Arial" w:hAnsi="Arial" w:cs="Arial"/>
          <w:sz w:val="24"/>
          <w:szCs w:val="24"/>
          <w:u w:val="single"/>
          <w:lang w:val="en-US"/>
        </w:rPr>
        <w:t xml:space="preserve"> </w:t>
      </w:r>
      <w:r w:rsidRPr="009E0A25">
        <w:rPr>
          <w:rFonts w:ascii="Arial" w:hAnsi="Arial" w:cs="Arial"/>
          <w:color w:val="0D0D0D" w:themeColor="text1" w:themeTint="F2"/>
          <w:sz w:val="24"/>
          <w:szCs w:val="24"/>
          <w:lang w:val="en-US"/>
        </w:rPr>
        <w:t xml:space="preserve">at 40,000, singles age amount </w:t>
      </w:r>
      <w:proofErr w:type="spellStart"/>
      <w:r w:rsidRPr="009E0A25">
        <w:rPr>
          <w:rFonts w:ascii="Arial" w:hAnsi="Arial" w:cs="Arial"/>
          <w:color w:val="0D0D0D" w:themeColor="text1" w:themeTint="F2"/>
          <w:sz w:val="24"/>
          <w:szCs w:val="24"/>
          <w:lang w:val="en-US"/>
        </w:rPr>
        <w:t>clawback</w:t>
      </w:r>
      <w:proofErr w:type="spellEnd"/>
      <w:r w:rsidRPr="009E0A25">
        <w:rPr>
          <w:rFonts w:ascii="Arial" w:hAnsi="Arial" w:cs="Arial"/>
          <w:i/>
          <w:iCs/>
          <w:color w:val="FF0000"/>
          <w:sz w:val="24"/>
          <w:szCs w:val="24"/>
          <w:lang w:val="en-US"/>
        </w:rPr>
        <w:t xml:space="preserve"> </w:t>
      </w:r>
      <w:r w:rsidRPr="00570D07">
        <w:rPr>
          <w:rFonts w:ascii="Arial" w:hAnsi="Arial" w:cs="Arial"/>
          <w:sz w:val="24"/>
          <w:szCs w:val="24"/>
          <w:lang w:val="en-US"/>
        </w:rPr>
        <w:t>is $</w:t>
      </w:r>
      <w:r w:rsidRPr="009E0A25">
        <w:rPr>
          <w:rFonts w:ascii="Arial" w:hAnsi="Arial" w:cs="Arial"/>
          <w:sz w:val="24"/>
          <w:szCs w:val="24"/>
          <w:lang w:val="en-US"/>
        </w:rPr>
        <w:t>2</w:t>
      </w:r>
      <w:r w:rsidRPr="009E0A25">
        <w:rPr>
          <w:rFonts w:ascii="Arial" w:hAnsi="Arial" w:cs="Arial"/>
          <w:color w:val="0D0D0D" w:themeColor="text1" w:themeTint="F2"/>
          <w:sz w:val="24"/>
          <w:szCs w:val="24"/>
          <w:lang w:val="en-US"/>
        </w:rPr>
        <w:t xml:space="preserve">7; </w:t>
      </w:r>
      <w:r w:rsidR="00570D07">
        <w:rPr>
          <w:rFonts w:ascii="Arial" w:hAnsi="Arial" w:cs="Arial"/>
          <w:color w:val="0D0D0D" w:themeColor="text1" w:themeTint="F2"/>
          <w:sz w:val="24"/>
          <w:szCs w:val="24"/>
          <w:lang w:val="en-US"/>
        </w:rPr>
        <w:br/>
      </w:r>
      <w:r w:rsidRPr="009E0A25">
        <w:rPr>
          <w:rFonts w:ascii="Arial" w:hAnsi="Arial" w:cs="Arial"/>
          <w:color w:val="0D0D0D" w:themeColor="text1" w:themeTint="F2"/>
          <w:sz w:val="24"/>
          <w:szCs w:val="24"/>
          <w:lang w:val="en-US"/>
        </w:rPr>
        <w:t>$50,000 - singles may pay $5,349 more</w:t>
      </w:r>
      <w:r w:rsidR="007A5548">
        <w:rPr>
          <w:rFonts w:ascii="Arial" w:hAnsi="Arial" w:cs="Arial"/>
          <w:color w:val="0D0D0D" w:themeColor="text1" w:themeTint="F2"/>
          <w:sz w:val="24"/>
          <w:szCs w:val="24"/>
          <w:lang w:val="en-US"/>
        </w:rPr>
        <w:t xml:space="preserve"> taxes</w:t>
      </w:r>
      <w:r w:rsidRPr="009E0A25">
        <w:rPr>
          <w:rFonts w:ascii="Arial" w:hAnsi="Arial" w:cs="Arial"/>
          <w:color w:val="0D0D0D" w:themeColor="text1" w:themeTint="F2"/>
          <w:sz w:val="24"/>
          <w:szCs w:val="24"/>
          <w:lang w:val="en-US"/>
        </w:rPr>
        <w:t xml:space="preserve">: singles age amount </w:t>
      </w:r>
      <w:proofErr w:type="spellStart"/>
      <w:r w:rsidRPr="009E0A25">
        <w:rPr>
          <w:rFonts w:ascii="Arial" w:hAnsi="Arial" w:cs="Arial"/>
          <w:color w:val="0D0D0D" w:themeColor="text1" w:themeTint="F2"/>
          <w:sz w:val="24"/>
          <w:szCs w:val="24"/>
          <w:lang w:val="en-US"/>
        </w:rPr>
        <w:t>clawback</w:t>
      </w:r>
      <w:proofErr w:type="spellEnd"/>
      <w:r w:rsidRPr="009E0A25">
        <w:rPr>
          <w:rFonts w:ascii="Arial" w:hAnsi="Arial" w:cs="Arial"/>
          <w:color w:val="0D0D0D" w:themeColor="text1" w:themeTint="F2"/>
          <w:sz w:val="24"/>
          <w:szCs w:val="24"/>
          <w:lang w:val="en-US"/>
        </w:rPr>
        <w:t xml:space="preserve">: </w:t>
      </w:r>
      <w:r w:rsidRPr="00570D07">
        <w:rPr>
          <w:rFonts w:ascii="Arial" w:hAnsi="Arial" w:cs="Arial"/>
          <w:sz w:val="24"/>
          <w:szCs w:val="24"/>
          <w:lang w:val="en-US"/>
        </w:rPr>
        <w:t>$</w:t>
      </w:r>
      <w:r w:rsidRPr="009E0A25">
        <w:rPr>
          <w:rFonts w:ascii="Arial" w:hAnsi="Arial" w:cs="Arial"/>
          <w:color w:val="0D0D0D" w:themeColor="text1" w:themeTint="F2"/>
          <w:sz w:val="24"/>
          <w:szCs w:val="24"/>
          <w:lang w:val="en-US"/>
        </w:rPr>
        <w:t xml:space="preserve">1,527; </w:t>
      </w:r>
      <w:r w:rsidRPr="009E0A25">
        <w:rPr>
          <w:rFonts w:ascii="Arial" w:hAnsi="Arial" w:cs="Arial"/>
          <w:color w:val="0D0D0D" w:themeColor="text1" w:themeTint="F2"/>
          <w:sz w:val="24"/>
          <w:szCs w:val="24"/>
          <w:lang w:val="en-US"/>
        </w:rPr>
        <w:br/>
        <w:t>$70,000 - singles may pay $7,526 more</w:t>
      </w:r>
      <w:r w:rsidR="007A5548">
        <w:rPr>
          <w:rFonts w:ascii="Arial" w:hAnsi="Arial" w:cs="Arial"/>
          <w:color w:val="0D0D0D" w:themeColor="text1" w:themeTint="F2"/>
          <w:sz w:val="24"/>
          <w:szCs w:val="24"/>
          <w:lang w:val="en-US"/>
        </w:rPr>
        <w:t xml:space="preserve"> taxes</w:t>
      </w:r>
      <w:r w:rsidRPr="009E0A25">
        <w:rPr>
          <w:rFonts w:ascii="Arial" w:hAnsi="Arial" w:cs="Arial"/>
          <w:color w:val="0D0D0D" w:themeColor="text1" w:themeTint="F2"/>
          <w:sz w:val="24"/>
          <w:szCs w:val="24"/>
          <w:lang w:val="en-US"/>
        </w:rPr>
        <w:t xml:space="preserve">: singles age amount </w:t>
      </w:r>
      <w:proofErr w:type="spellStart"/>
      <w:r w:rsidRPr="009E0A25">
        <w:rPr>
          <w:rFonts w:ascii="Arial" w:hAnsi="Arial" w:cs="Arial"/>
          <w:color w:val="0D0D0D" w:themeColor="text1" w:themeTint="F2"/>
          <w:sz w:val="24"/>
          <w:szCs w:val="24"/>
          <w:lang w:val="en-US"/>
        </w:rPr>
        <w:t>clawback</w:t>
      </w:r>
      <w:proofErr w:type="spellEnd"/>
      <w:r w:rsidRPr="009E0A25">
        <w:rPr>
          <w:rFonts w:ascii="Arial" w:hAnsi="Arial" w:cs="Arial"/>
          <w:color w:val="0D0D0D" w:themeColor="text1" w:themeTint="F2"/>
          <w:sz w:val="24"/>
          <w:szCs w:val="24"/>
          <w:lang w:val="en-US"/>
        </w:rPr>
        <w:t xml:space="preserve">: </w:t>
      </w:r>
      <w:r w:rsidRPr="00570D07">
        <w:rPr>
          <w:rFonts w:ascii="Arial" w:hAnsi="Arial" w:cs="Arial"/>
          <w:sz w:val="24"/>
          <w:szCs w:val="24"/>
          <w:lang w:val="en-US"/>
        </w:rPr>
        <w:t>$</w:t>
      </w:r>
      <w:r w:rsidRPr="009E0A25">
        <w:rPr>
          <w:rFonts w:ascii="Arial" w:hAnsi="Arial" w:cs="Arial"/>
          <w:color w:val="0D0D0D" w:themeColor="text1" w:themeTint="F2"/>
          <w:sz w:val="24"/>
          <w:szCs w:val="24"/>
          <w:lang w:val="en-US"/>
        </w:rPr>
        <w:t>4,527</w:t>
      </w:r>
      <w:r w:rsidRPr="009E0A25">
        <w:rPr>
          <w:rFonts w:ascii="Arial" w:hAnsi="Arial" w:cs="Arial"/>
          <w:color w:val="0D0D0D" w:themeColor="text1" w:themeTint="F2"/>
          <w:sz w:val="24"/>
          <w:szCs w:val="24"/>
          <w:lang w:val="en-US"/>
        </w:rPr>
        <w:br/>
      </w:r>
      <w:r w:rsidRPr="009E0A25">
        <w:rPr>
          <w:rFonts w:ascii="Arial" w:hAnsi="Arial" w:cs="Arial"/>
          <w:color w:val="0D0D0D" w:themeColor="text1" w:themeTint="F2"/>
          <w:sz w:val="24"/>
          <w:szCs w:val="24"/>
          <w:lang w:val="en-US"/>
        </w:rPr>
        <w:br/>
      </w:r>
      <w:r w:rsidRPr="009E0A25">
        <w:rPr>
          <w:rFonts w:ascii="Arial" w:hAnsi="Arial" w:cs="Arial"/>
          <w:sz w:val="24"/>
          <w:szCs w:val="24"/>
        </w:rPr>
        <w:t xml:space="preserve">Since the age amount </w:t>
      </w:r>
      <w:proofErr w:type="spellStart"/>
      <w:r w:rsidRPr="009E0A25">
        <w:rPr>
          <w:rFonts w:ascii="Arial" w:hAnsi="Arial" w:cs="Arial"/>
          <w:sz w:val="24"/>
          <w:szCs w:val="24"/>
        </w:rPr>
        <w:t>clawback</w:t>
      </w:r>
      <w:proofErr w:type="spellEnd"/>
      <w:r w:rsidRPr="009E0A25">
        <w:rPr>
          <w:rFonts w:ascii="Arial" w:hAnsi="Arial" w:cs="Arial"/>
          <w:sz w:val="24"/>
          <w:szCs w:val="24"/>
        </w:rPr>
        <w:t xml:space="preserve"> was already raised to 42,335 in 2023, an increase in the </w:t>
      </w:r>
      <w:proofErr w:type="spellStart"/>
      <w:r w:rsidRPr="009E0A25">
        <w:rPr>
          <w:rFonts w:ascii="Arial" w:hAnsi="Arial" w:cs="Arial"/>
          <w:sz w:val="24"/>
          <w:szCs w:val="24"/>
        </w:rPr>
        <w:t>clawback</w:t>
      </w:r>
      <w:proofErr w:type="spellEnd"/>
      <w:r w:rsidRPr="009E0A25">
        <w:rPr>
          <w:rFonts w:ascii="Arial" w:hAnsi="Arial" w:cs="Arial"/>
          <w:sz w:val="24"/>
          <w:szCs w:val="24"/>
        </w:rPr>
        <w:t xml:space="preserve"> level means that the senior at 40,000 would not have any of their age amount tax credit clawed back.  Implementing the 50% increase would benefit single seniors at other levels of income.  At 50,000, a single could save $172.  At 70,000, a single could save $</w:t>
      </w:r>
      <w:proofErr w:type="gramStart"/>
      <w:r w:rsidRPr="009E0A25">
        <w:rPr>
          <w:rFonts w:ascii="Arial" w:hAnsi="Arial" w:cs="Arial"/>
          <w:sz w:val="24"/>
          <w:szCs w:val="24"/>
        </w:rPr>
        <w:t>476.(</w:t>
      </w:r>
      <w:proofErr w:type="gramEnd"/>
      <w:r w:rsidRPr="009E0A25">
        <w:rPr>
          <w:rFonts w:ascii="Arial" w:hAnsi="Arial" w:cs="Arial"/>
          <w:sz w:val="24"/>
          <w:szCs w:val="24"/>
        </w:rPr>
        <w:t>2023 rates)</w:t>
      </w:r>
      <w:r w:rsidRPr="009E0A25">
        <w:rPr>
          <w:rFonts w:ascii="Arial" w:hAnsi="Arial" w:cs="Arial"/>
          <w:sz w:val="24"/>
          <w:szCs w:val="24"/>
        </w:rPr>
        <w:br/>
      </w:r>
    </w:p>
    <w:p w14:paraId="17149E68" w14:textId="77777777" w:rsidR="009E0A25" w:rsidRPr="009E0A25" w:rsidRDefault="009E0A25" w:rsidP="009E0A25">
      <w:pPr>
        <w:pStyle w:val="ListParagraph"/>
        <w:numPr>
          <w:ilvl w:val="0"/>
          <w:numId w:val="19"/>
        </w:numPr>
        <w:rPr>
          <w:rFonts w:ascii="Arial" w:hAnsi="Arial" w:cs="Arial"/>
          <w:sz w:val="24"/>
          <w:szCs w:val="24"/>
        </w:rPr>
      </w:pPr>
      <w:r w:rsidRPr="009E0A25">
        <w:rPr>
          <w:rFonts w:ascii="Arial" w:hAnsi="Arial" w:cs="Arial"/>
          <w:sz w:val="24"/>
          <w:szCs w:val="24"/>
        </w:rPr>
        <w:t>Definition of Old Age Security</w:t>
      </w:r>
    </w:p>
    <w:p w14:paraId="0D0DCB22" w14:textId="77777777" w:rsidR="009E0A25" w:rsidRPr="009E0A25" w:rsidRDefault="00000000" w:rsidP="009E0A25">
      <w:pPr>
        <w:ind w:firstLine="720"/>
        <w:rPr>
          <w:rFonts w:ascii="Arial" w:hAnsi="Arial" w:cs="Arial"/>
          <w:sz w:val="24"/>
          <w:szCs w:val="24"/>
        </w:rPr>
      </w:pPr>
      <w:hyperlink r:id="rId11" w:history="1">
        <w:r w:rsidR="009E0A25" w:rsidRPr="009E0A25">
          <w:rPr>
            <w:rStyle w:val="Hyperlink"/>
            <w:rFonts w:ascii="Arial" w:hAnsi="Arial" w:cs="Arial"/>
            <w:sz w:val="24"/>
            <w:szCs w:val="24"/>
          </w:rPr>
          <w:t>Old Age Security - Canada.ca</w:t>
        </w:r>
      </w:hyperlink>
    </w:p>
    <w:p w14:paraId="6536988A" w14:textId="199A9E9E" w:rsidR="009E0A25" w:rsidRPr="009E0A25" w:rsidRDefault="009E0A25" w:rsidP="009E0A25">
      <w:pPr>
        <w:ind w:left="720"/>
        <w:rPr>
          <w:rFonts w:ascii="Arial" w:hAnsi="Arial" w:cs="Arial"/>
          <w:sz w:val="24"/>
          <w:szCs w:val="24"/>
        </w:rPr>
      </w:pPr>
      <w:r w:rsidRPr="009E0A25">
        <w:rPr>
          <w:rFonts w:ascii="Arial" w:hAnsi="Arial" w:cs="Arial"/>
          <w:sz w:val="24"/>
          <w:szCs w:val="24"/>
        </w:rPr>
        <w:t>If the taxpayer has any income over 81,761 (2022 rates) or 89,912 (2023 rates), then part of th</w:t>
      </w:r>
      <w:r w:rsidR="007A5548">
        <w:rPr>
          <w:rFonts w:ascii="Arial" w:hAnsi="Arial" w:cs="Arial"/>
          <w:sz w:val="24"/>
          <w:szCs w:val="24"/>
        </w:rPr>
        <w:t xml:space="preserve">e OAS benefit must be repaid.  </w:t>
      </w:r>
      <w:r w:rsidRPr="009E0A25">
        <w:rPr>
          <w:rFonts w:ascii="Arial" w:hAnsi="Arial" w:cs="Arial"/>
          <w:sz w:val="24"/>
          <w:szCs w:val="24"/>
        </w:rPr>
        <w:t xml:space="preserve">Because of Pension Income Splitting, it is easier for couples to drop below those thresholds and for each member of a couple to retain full OAS. </w:t>
      </w:r>
    </w:p>
    <w:p w14:paraId="7A86C105" w14:textId="5BC3C107" w:rsidR="009E0A25" w:rsidRPr="009E0A25" w:rsidRDefault="009E0A25" w:rsidP="009E0A25">
      <w:pPr>
        <w:pStyle w:val="ListParagraph"/>
        <w:numPr>
          <w:ilvl w:val="0"/>
          <w:numId w:val="19"/>
        </w:numPr>
        <w:rPr>
          <w:rFonts w:ascii="Arial" w:hAnsi="Arial" w:cs="Arial"/>
          <w:sz w:val="24"/>
          <w:szCs w:val="24"/>
        </w:rPr>
      </w:pPr>
      <w:r w:rsidRPr="009E0A25">
        <w:rPr>
          <w:rFonts w:ascii="Arial" w:hAnsi="Arial" w:cs="Arial"/>
          <w:sz w:val="24"/>
          <w:szCs w:val="24"/>
        </w:rPr>
        <w:t xml:space="preserve">An increase in the OAS </w:t>
      </w:r>
      <w:proofErr w:type="spellStart"/>
      <w:r w:rsidRPr="009E0A25">
        <w:rPr>
          <w:rFonts w:ascii="Arial" w:hAnsi="Arial" w:cs="Arial"/>
          <w:sz w:val="24"/>
          <w:szCs w:val="24"/>
        </w:rPr>
        <w:t>clawback</w:t>
      </w:r>
      <w:proofErr w:type="spellEnd"/>
      <w:r w:rsidRPr="009E0A25">
        <w:rPr>
          <w:rFonts w:ascii="Arial" w:hAnsi="Arial" w:cs="Arial"/>
          <w:sz w:val="24"/>
          <w:szCs w:val="24"/>
        </w:rPr>
        <w:t xml:space="preserve"> threshold by 50% (from </w:t>
      </w:r>
      <w:r w:rsidRPr="009E0A25">
        <w:rPr>
          <w:rFonts w:ascii="Arial" w:hAnsi="Arial" w:cs="Arial"/>
          <w:color w:val="000000"/>
          <w:sz w:val="24"/>
          <w:szCs w:val="24"/>
        </w:rPr>
        <w:t>81,761 to 122,642 based on 2022 rates) could result in single seniors with incomes of $90,000 experiencing a tax reduction of $1,208 and at $100,000, a reduction of $2,736.</w:t>
      </w:r>
      <w:r w:rsidRPr="009E0A25">
        <w:rPr>
          <w:rFonts w:ascii="Arial" w:hAnsi="Arial" w:cs="Arial"/>
          <w:color w:val="000000"/>
          <w:sz w:val="24"/>
          <w:szCs w:val="24"/>
        </w:rPr>
        <w:br/>
      </w:r>
      <w:r w:rsidRPr="009E0A25">
        <w:rPr>
          <w:rFonts w:ascii="Arial" w:hAnsi="Arial" w:cs="Arial"/>
          <w:sz w:val="24"/>
          <w:szCs w:val="24"/>
        </w:rPr>
        <w:br/>
        <w:t xml:space="preserve">Increasing the </w:t>
      </w:r>
      <w:proofErr w:type="spellStart"/>
      <w:r w:rsidRPr="009E0A25">
        <w:rPr>
          <w:rFonts w:ascii="Arial" w:hAnsi="Arial" w:cs="Arial"/>
          <w:sz w:val="24"/>
          <w:szCs w:val="24"/>
        </w:rPr>
        <w:t>clawback</w:t>
      </w:r>
      <w:proofErr w:type="spellEnd"/>
      <w:r w:rsidRPr="009E0A25">
        <w:rPr>
          <w:rFonts w:ascii="Arial" w:hAnsi="Arial" w:cs="Arial"/>
          <w:sz w:val="24"/>
          <w:szCs w:val="24"/>
        </w:rPr>
        <w:t xml:space="preserve"> threshold by 50% (from 86,912 to 130,368</w:t>
      </w:r>
      <w:r w:rsidR="007A5548">
        <w:rPr>
          <w:rFonts w:ascii="Arial" w:hAnsi="Arial" w:cs="Arial"/>
          <w:sz w:val="24"/>
          <w:szCs w:val="24"/>
        </w:rPr>
        <w:t xml:space="preserve"> based on </w:t>
      </w:r>
      <w:r w:rsidRPr="009E0A25">
        <w:rPr>
          <w:rFonts w:ascii="Arial" w:hAnsi="Arial" w:cs="Arial"/>
          <w:sz w:val="24"/>
          <w:szCs w:val="24"/>
        </w:rPr>
        <w:t>2023 rates) could result in single seniors with incomes of $90,000 experiencing a tax reduction of $453 and at $100,000, a reduction of $1,957</w:t>
      </w:r>
      <w:r w:rsidR="007A5548">
        <w:rPr>
          <w:rFonts w:ascii="Arial" w:hAnsi="Arial" w:cs="Arial"/>
          <w:sz w:val="24"/>
          <w:szCs w:val="24"/>
        </w:rPr>
        <w:t>.</w:t>
      </w:r>
      <w:r w:rsidRPr="009E0A25">
        <w:rPr>
          <w:rFonts w:ascii="Arial" w:hAnsi="Arial" w:cs="Arial"/>
          <w:sz w:val="24"/>
          <w:szCs w:val="24"/>
        </w:rPr>
        <w:br/>
      </w:r>
    </w:p>
    <w:p w14:paraId="1EA7C352" w14:textId="77777777" w:rsidR="009E0A25" w:rsidRPr="009E0A25" w:rsidRDefault="009E0A25" w:rsidP="009E0A25">
      <w:pPr>
        <w:pStyle w:val="ListParagraph"/>
        <w:numPr>
          <w:ilvl w:val="0"/>
          <w:numId w:val="19"/>
        </w:numPr>
        <w:rPr>
          <w:rFonts w:ascii="Arial" w:hAnsi="Arial" w:cs="Arial"/>
          <w:sz w:val="24"/>
          <w:szCs w:val="24"/>
        </w:rPr>
      </w:pPr>
      <w:r w:rsidRPr="009E0A25">
        <w:rPr>
          <w:rFonts w:ascii="Arial" w:hAnsi="Arial" w:cs="Arial"/>
          <w:sz w:val="24"/>
          <w:szCs w:val="24"/>
        </w:rPr>
        <w:lastRenderedPageBreak/>
        <w:t xml:space="preserve">The pension income amount is not adjusted year to year like other values (e.g. age mount </w:t>
      </w:r>
      <w:proofErr w:type="spellStart"/>
      <w:r w:rsidRPr="009E0A25">
        <w:rPr>
          <w:rFonts w:ascii="Arial" w:hAnsi="Arial" w:cs="Arial"/>
          <w:sz w:val="24"/>
          <w:szCs w:val="24"/>
        </w:rPr>
        <w:t>clawback</w:t>
      </w:r>
      <w:proofErr w:type="spellEnd"/>
      <w:r w:rsidRPr="009E0A25">
        <w:rPr>
          <w:rFonts w:ascii="Arial" w:hAnsi="Arial" w:cs="Arial"/>
          <w:sz w:val="24"/>
          <w:szCs w:val="24"/>
        </w:rPr>
        <w:t xml:space="preserve"> level).  Therefore, the pension income amount for 2022 is the same as for 2023.</w:t>
      </w:r>
    </w:p>
    <w:p w14:paraId="24FCE6D9" w14:textId="77777777" w:rsidR="009E0A25" w:rsidRPr="009E0A25" w:rsidRDefault="009E0A25" w:rsidP="009E0A25">
      <w:pPr>
        <w:shd w:val="clear" w:color="auto" w:fill="FFFFFF"/>
        <w:spacing w:after="0" w:line="240" w:lineRule="auto"/>
        <w:ind w:left="408" w:firstLine="312"/>
        <w:rPr>
          <w:rFonts w:ascii="Arial" w:hAnsi="Arial" w:cs="Arial"/>
          <w:sz w:val="24"/>
          <w:szCs w:val="24"/>
        </w:rPr>
      </w:pPr>
      <w:r w:rsidRPr="009E0A25">
        <w:rPr>
          <w:rFonts w:ascii="Arial" w:hAnsi="Arial" w:cs="Arial"/>
          <w:sz w:val="24"/>
          <w:szCs w:val="24"/>
        </w:rPr>
        <w:t xml:space="preserve">This would result in lower taxes for single seniors.  </w:t>
      </w:r>
    </w:p>
    <w:p w14:paraId="1530E64E" w14:textId="77777777" w:rsidR="009E0A25" w:rsidRPr="009E0A25" w:rsidRDefault="009E0A25" w:rsidP="009E0A25">
      <w:pPr>
        <w:shd w:val="clear" w:color="auto" w:fill="FFFFFF"/>
        <w:spacing w:after="0" w:line="240" w:lineRule="auto"/>
        <w:ind w:left="408"/>
        <w:rPr>
          <w:rFonts w:ascii="Arial" w:hAnsi="Arial" w:cs="Arial"/>
          <w:color w:val="0D0D0D" w:themeColor="text1" w:themeTint="F2"/>
          <w:sz w:val="24"/>
          <w:szCs w:val="24"/>
        </w:rPr>
      </w:pPr>
    </w:p>
    <w:p w14:paraId="0FFFFF27" w14:textId="77777777" w:rsidR="009E0A25" w:rsidRPr="009E0A25" w:rsidRDefault="009E0A25" w:rsidP="009E0A25">
      <w:pPr>
        <w:shd w:val="clear" w:color="auto" w:fill="FFFFFF"/>
        <w:spacing w:after="0" w:line="240" w:lineRule="auto"/>
        <w:ind w:left="720"/>
        <w:rPr>
          <w:rFonts w:ascii="Arial" w:hAnsi="Arial" w:cs="Arial"/>
          <w:color w:val="0D0D0D" w:themeColor="text1" w:themeTint="F2"/>
          <w:sz w:val="24"/>
          <w:szCs w:val="24"/>
        </w:rPr>
      </w:pPr>
      <w:r w:rsidRPr="009E0A25">
        <w:rPr>
          <w:rFonts w:ascii="Arial" w:hAnsi="Arial" w:cs="Arial"/>
          <w:sz w:val="24"/>
          <w:szCs w:val="24"/>
        </w:rPr>
        <w:t xml:space="preserve">Based on the examples above, single seniors would experience the following tax savings (2022 and 2023 rates): </w:t>
      </w:r>
    </w:p>
    <w:p w14:paraId="6AEC3336" w14:textId="77777777" w:rsidR="009E0A25" w:rsidRPr="009E0A25" w:rsidRDefault="009E0A25" w:rsidP="009E0A25">
      <w:pPr>
        <w:pStyle w:val="ListParagraph"/>
        <w:numPr>
          <w:ilvl w:val="1"/>
          <w:numId w:val="19"/>
        </w:numPr>
        <w:shd w:val="clear" w:color="auto" w:fill="FFFFFF"/>
        <w:spacing w:after="0" w:line="240" w:lineRule="auto"/>
        <w:rPr>
          <w:rFonts w:ascii="Arial" w:hAnsi="Arial" w:cs="Arial"/>
          <w:color w:val="0D0D0D" w:themeColor="text1" w:themeTint="F2"/>
          <w:sz w:val="24"/>
          <w:szCs w:val="24"/>
        </w:rPr>
      </w:pPr>
      <w:r w:rsidRPr="009E0A25">
        <w:rPr>
          <w:rFonts w:ascii="Arial" w:hAnsi="Arial" w:cs="Arial"/>
          <w:color w:val="0D0D0D" w:themeColor="text1" w:themeTint="F2"/>
          <w:sz w:val="24"/>
          <w:szCs w:val="24"/>
          <w:lang w:val="en-US"/>
        </w:rPr>
        <w:t>$30,000 – a single senior could save $150</w:t>
      </w:r>
    </w:p>
    <w:p w14:paraId="027599BA" w14:textId="77777777" w:rsidR="009E0A25" w:rsidRPr="009E0A25" w:rsidRDefault="009E0A25" w:rsidP="009E0A25">
      <w:pPr>
        <w:pStyle w:val="ListParagraph"/>
        <w:numPr>
          <w:ilvl w:val="1"/>
          <w:numId w:val="19"/>
        </w:numPr>
        <w:shd w:val="clear" w:color="auto" w:fill="FFFFFF"/>
        <w:spacing w:after="0" w:line="240" w:lineRule="auto"/>
        <w:rPr>
          <w:rFonts w:ascii="Arial" w:hAnsi="Arial" w:cs="Arial"/>
          <w:color w:val="0D0D0D" w:themeColor="text1" w:themeTint="F2"/>
          <w:sz w:val="24"/>
          <w:szCs w:val="24"/>
        </w:rPr>
      </w:pPr>
      <w:r w:rsidRPr="009E0A25">
        <w:rPr>
          <w:rFonts w:ascii="Arial" w:hAnsi="Arial" w:cs="Arial"/>
          <w:color w:val="0D0D0D" w:themeColor="text1" w:themeTint="F2"/>
          <w:sz w:val="24"/>
          <w:szCs w:val="24"/>
          <w:lang w:val="en-US"/>
        </w:rPr>
        <w:t>$40,000 – a single senior could save $150</w:t>
      </w:r>
    </w:p>
    <w:p w14:paraId="6C5E5728" w14:textId="1C80270A" w:rsidR="00921DAE" w:rsidRPr="004546D9" w:rsidRDefault="009E0A25" w:rsidP="00AD538A">
      <w:pPr>
        <w:pStyle w:val="ListParagraph"/>
        <w:numPr>
          <w:ilvl w:val="1"/>
          <w:numId w:val="19"/>
        </w:numPr>
        <w:shd w:val="clear" w:color="auto" w:fill="FFFFFF"/>
        <w:spacing w:after="0" w:line="240" w:lineRule="auto"/>
        <w:rPr>
          <w:rFonts w:ascii="Arial" w:hAnsi="Arial" w:cs="Arial"/>
          <w:sz w:val="24"/>
          <w:szCs w:val="24"/>
        </w:rPr>
      </w:pPr>
      <w:r w:rsidRPr="004546D9">
        <w:rPr>
          <w:rFonts w:ascii="Arial" w:hAnsi="Arial" w:cs="Arial"/>
          <w:color w:val="0D0D0D" w:themeColor="text1" w:themeTint="F2"/>
          <w:kern w:val="2"/>
          <w:sz w:val="24"/>
          <w:szCs w:val="24"/>
          <w:lang w:val="en-US"/>
          <w14:ligatures w14:val="standardContextual"/>
        </w:rPr>
        <w:t>$50,000 – a single senior could save $150</w:t>
      </w:r>
    </w:p>
    <w:sectPr w:rsidR="00921DAE" w:rsidRPr="004546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123D"/>
    <w:multiLevelType w:val="hybridMultilevel"/>
    <w:tmpl w:val="B81821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BA2213"/>
    <w:multiLevelType w:val="hybridMultilevel"/>
    <w:tmpl w:val="D7DE0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EA6ED4"/>
    <w:multiLevelType w:val="hybridMultilevel"/>
    <w:tmpl w:val="6F9C2080"/>
    <w:lvl w:ilvl="0" w:tplc="10090001">
      <w:start w:val="1"/>
      <w:numFmt w:val="bullet"/>
      <w:lvlText w:val=""/>
      <w:lvlJc w:val="left"/>
      <w:pPr>
        <w:ind w:left="768"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8610AA"/>
    <w:multiLevelType w:val="hybridMultilevel"/>
    <w:tmpl w:val="8D3EEC84"/>
    <w:lvl w:ilvl="0" w:tplc="FFFFFFFF">
      <w:start w:val="1"/>
      <w:numFmt w:val="decimal"/>
      <w:lvlText w:val="%1."/>
      <w:lvlJc w:val="left"/>
      <w:pPr>
        <w:ind w:left="76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6C0E1E"/>
    <w:multiLevelType w:val="hybridMultilevel"/>
    <w:tmpl w:val="7E667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0D7700"/>
    <w:multiLevelType w:val="hybridMultilevel"/>
    <w:tmpl w:val="CA860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3146EF"/>
    <w:multiLevelType w:val="hybridMultilevel"/>
    <w:tmpl w:val="61406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1963C1"/>
    <w:multiLevelType w:val="hybridMultilevel"/>
    <w:tmpl w:val="6338D42E"/>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8" w15:restartNumberingAfterBreak="0">
    <w:nsid w:val="36CD0624"/>
    <w:multiLevelType w:val="hybridMultilevel"/>
    <w:tmpl w:val="885C9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E90BD5"/>
    <w:multiLevelType w:val="hybridMultilevel"/>
    <w:tmpl w:val="47BC8D3C"/>
    <w:lvl w:ilvl="0" w:tplc="21C257D6">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3A992E4D"/>
    <w:multiLevelType w:val="hybridMultilevel"/>
    <w:tmpl w:val="E23A86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3E7F94"/>
    <w:multiLevelType w:val="hybridMultilevel"/>
    <w:tmpl w:val="A42A815E"/>
    <w:lvl w:ilvl="0" w:tplc="10090001">
      <w:start w:val="1"/>
      <w:numFmt w:val="bullet"/>
      <w:lvlText w:val=""/>
      <w:lvlJc w:val="left"/>
      <w:pPr>
        <w:ind w:left="768" w:hanging="360"/>
      </w:pPr>
      <w:rPr>
        <w:rFonts w:ascii="Symbol" w:hAnsi="Symbol" w:hint="default"/>
      </w:rPr>
    </w:lvl>
    <w:lvl w:ilvl="1" w:tplc="10090003">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12" w15:restartNumberingAfterBreak="0">
    <w:nsid w:val="49AA3642"/>
    <w:multiLevelType w:val="hybridMultilevel"/>
    <w:tmpl w:val="A7F274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9055D06"/>
    <w:multiLevelType w:val="hybridMultilevel"/>
    <w:tmpl w:val="D3CCB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A25012A"/>
    <w:multiLevelType w:val="hybridMultilevel"/>
    <w:tmpl w:val="B7326E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FEB736E"/>
    <w:multiLevelType w:val="hybridMultilevel"/>
    <w:tmpl w:val="E1062118"/>
    <w:lvl w:ilvl="0" w:tplc="1009000F">
      <w:start w:val="1"/>
      <w:numFmt w:val="decimal"/>
      <w:lvlText w:val="%1."/>
      <w:lvlJc w:val="left"/>
      <w:pPr>
        <w:ind w:left="768" w:hanging="360"/>
      </w:pPr>
      <w:rPr>
        <w:rFonts w:hint="default"/>
      </w:rPr>
    </w:lvl>
    <w:lvl w:ilvl="1" w:tplc="10090003">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16" w15:restartNumberingAfterBreak="0">
    <w:nsid w:val="5FFB686F"/>
    <w:multiLevelType w:val="hybridMultilevel"/>
    <w:tmpl w:val="72DAA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3479E3"/>
    <w:multiLevelType w:val="hybridMultilevel"/>
    <w:tmpl w:val="684480DA"/>
    <w:lvl w:ilvl="0" w:tplc="1009000F">
      <w:start w:val="1"/>
      <w:numFmt w:val="decimal"/>
      <w:lvlText w:val="%1."/>
      <w:lvlJc w:val="left"/>
      <w:pPr>
        <w:ind w:left="360" w:hanging="360"/>
      </w:p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8" w15:restartNumberingAfterBreak="0">
    <w:nsid w:val="61705B60"/>
    <w:multiLevelType w:val="hybridMultilevel"/>
    <w:tmpl w:val="B16AD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8902ECE"/>
    <w:multiLevelType w:val="hybridMultilevel"/>
    <w:tmpl w:val="E5E2B272"/>
    <w:lvl w:ilvl="0" w:tplc="1009000F">
      <w:start w:val="1"/>
      <w:numFmt w:val="decimal"/>
      <w:lvlText w:val="%1."/>
      <w:lvlJc w:val="left"/>
      <w:pPr>
        <w:ind w:left="768"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4386C17"/>
    <w:multiLevelType w:val="hybridMultilevel"/>
    <w:tmpl w:val="83B2A528"/>
    <w:lvl w:ilvl="0" w:tplc="10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7B2622D8"/>
    <w:multiLevelType w:val="hybridMultilevel"/>
    <w:tmpl w:val="63C27FDE"/>
    <w:lvl w:ilvl="0" w:tplc="1009000F">
      <w:start w:val="1"/>
      <w:numFmt w:val="decimal"/>
      <w:lvlText w:val="%1."/>
      <w:lvlJc w:val="left"/>
      <w:pPr>
        <w:ind w:left="76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C64CD4"/>
    <w:multiLevelType w:val="hybridMultilevel"/>
    <w:tmpl w:val="AB44B9C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368262076">
    <w:abstractNumId w:val="10"/>
  </w:num>
  <w:num w:numId="2" w16cid:durableId="712076246">
    <w:abstractNumId w:val="5"/>
  </w:num>
  <w:num w:numId="3" w16cid:durableId="2130394894">
    <w:abstractNumId w:val="6"/>
  </w:num>
  <w:num w:numId="4" w16cid:durableId="1225096716">
    <w:abstractNumId w:val="14"/>
  </w:num>
  <w:num w:numId="5" w16cid:durableId="883757786">
    <w:abstractNumId w:val="15"/>
  </w:num>
  <w:num w:numId="6" w16cid:durableId="945161296">
    <w:abstractNumId w:val="7"/>
  </w:num>
  <w:num w:numId="7" w16cid:durableId="854658307">
    <w:abstractNumId w:val="13"/>
  </w:num>
  <w:num w:numId="8" w16cid:durableId="775175454">
    <w:abstractNumId w:val="16"/>
  </w:num>
  <w:num w:numId="9" w16cid:durableId="824974232">
    <w:abstractNumId w:val="11"/>
  </w:num>
  <w:num w:numId="10" w16cid:durableId="391543060">
    <w:abstractNumId w:val="8"/>
  </w:num>
  <w:num w:numId="11" w16cid:durableId="1865821731">
    <w:abstractNumId w:val="4"/>
  </w:num>
  <w:num w:numId="12" w16cid:durableId="1872569298">
    <w:abstractNumId w:val="19"/>
  </w:num>
  <w:num w:numId="13" w16cid:durableId="1778790637">
    <w:abstractNumId w:val="21"/>
  </w:num>
  <w:num w:numId="14" w16cid:durableId="2046515058">
    <w:abstractNumId w:val="3"/>
  </w:num>
  <w:num w:numId="15" w16cid:durableId="1685208523">
    <w:abstractNumId w:val="12"/>
  </w:num>
  <w:num w:numId="16" w16cid:durableId="2112623823">
    <w:abstractNumId w:val="0"/>
  </w:num>
  <w:num w:numId="17" w16cid:durableId="1557353385">
    <w:abstractNumId w:val="22"/>
  </w:num>
  <w:num w:numId="18" w16cid:durableId="60181206">
    <w:abstractNumId w:val="17"/>
    <w:lvlOverride w:ilvl="0">
      <w:startOverride w:val="1"/>
    </w:lvlOverride>
    <w:lvlOverride w:ilvl="1"/>
    <w:lvlOverride w:ilvl="2"/>
    <w:lvlOverride w:ilvl="3"/>
    <w:lvlOverride w:ilvl="4"/>
    <w:lvlOverride w:ilvl="5"/>
    <w:lvlOverride w:ilvl="6"/>
    <w:lvlOverride w:ilvl="7"/>
    <w:lvlOverride w:ilvl="8"/>
  </w:num>
  <w:num w:numId="19" w16cid:durableId="185407789">
    <w:abstractNumId w:val="9"/>
  </w:num>
  <w:num w:numId="20" w16cid:durableId="705175909">
    <w:abstractNumId w:val="18"/>
  </w:num>
  <w:num w:numId="21" w16cid:durableId="1613170771">
    <w:abstractNumId w:val="2"/>
  </w:num>
  <w:num w:numId="22" w16cid:durableId="465242946">
    <w:abstractNumId w:val="1"/>
  </w:num>
  <w:num w:numId="23" w16cid:durableId="21359746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85"/>
    <w:rsid w:val="00007DD9"/>
    <w:rsid w:val="00011C4F"/>
    <w:rsid w:val="00011EF3"/>
    <w:rsid w:val="0001311F"/>
    <w:rsid w:val="00013A2C"/>
    <w:rsid w:val="00017311"/>
    <w:rsid w:val="000340C3"/>
    <w:rsid w:val="00035A4C"/>
    <w:rsid w:val="000365DE"/>
    <w:rsid w:val="0004537A"/>
    <w:rsid w:val="00051506"/>
    <w:rsid w:val="0007378C"/>
    <w:rsid w:val="000741CE"/>
    <w:rsid w:val="00076A82"/>
    <w:rsid w:val="0007778A"/>
    <w:rsid w:val="000973D6"/>
    <w:rsid w:val="000B1B9C"/>
    <w:rsid w:val="000B4F05"/>
    <w:rsid w:val="000C2900"/>
    <w:rsid w:val="000C2E6C"/>
    <w:rsid w:val="000C3B47"/>
    <w:rsid w:val="000C551B"/>
    <w:rsid w:val="000E2130"/>
    <w:rsid w:val="000E22C1"/>
    <w:rsid w:val="000E5CE7"/>
    <w:rsid w:val="000E790F"/>
    <w:rsid w:val="000F137D"/>
    <w:rsid w:val="000F42B0"/>
    <w:rsid w:val="000F4612"/>
    <w:rsid w:val="00104292"/>
    <w:rsid w:val="00105486"/>
    <w:rsid w:val="001421C9"/>
    <w:rsid w:val="00170AB9"/>
    <w:rsid w:val="00172927"/>
    <w:rsid w:val="001769A4"/>
    <w:rsid w:val="001B2C8D"/>
    <w:rsid w:val="001E7E7E"/>
    <w:rsid w:val="0020228C"/>
    <w:rsid w:val="00207F2E"/>
    <w:rsid w:val="00210DE3"/>
    <w:rsid w:val="00213DD0"/>
    <w:rsid w:val="002231C1"/>
    <w:rsid w:val="00230A3F"/>
    <w:rsid w:val="00237D37"/>
    <w:rsid w:val="00245C35"/>
    <w:rsid w:val="00251561"/>
    <w:rsid w:val="00255787"/>
    <w:rsid w:val="002629FE"/>
    <w:rsid w:val="002657ED"/>
    <w:rsid w:val="00277F4A"/>
    <w:rsid w:val="0028131F"/>
    <w:rsid w:val="00283454"/>
    <w:rsid w:val="0029019B"/>
    <w:rsid w:val="0029080C"/>
    <w:rsid w:val="002A4F84"/>
    <w:rsid w:val="002A53ED"/>
    <w:rsid w:val="002C130D"/>
    <w:rsid w:val="002C7DCF"/>
    <w:rsid w:val="002D161C"/>
    <w:rsid w:val="002E72E0"/>
    <w:rsid w:val="002F4F90"/>
    <w:rsid w:val="00302BDD"/>
    <w:rsid w:val="00306125"/>
    <w:rsid w:val="00317096"/>
    <w:rsid w:val="00323EA4"/>
    <w:rsid w:val="00325639"/>
    <w:rsid w:val="00326EC0"/>
    <w:rsid w:val="00334EDB"/>
    <w:rsid w:val="003377E0"/>
    <w:rsid w:val="00356183"/>
    <w:rsid w:val="00364CFF"/>
    <w:rsid w:val="00371072"/>
    <w:rsid w:val="00383379"/>
    <w:rsid w:val="003879A7"/>
    <w:rsid w:val="003903F5"/>
    <w:rsid w:val="00391F26"/>
    <w:rsid w:val="003B4AB2"/>
    <w:rsid w:val="003C28C3"/>
    <w:rsid w:val="003F0342"/>
    <w:rsid w:val="003F6349"/>
    <w:rsid w:val="00412C1D"/>
    <w:rsid w:val="00415DD5"/>
    <w:rsid w:val="0044709E"/>
    <w:rsid w:val="00451D08"/>
    <w:rsid w:val="004532D1"/>
    <w:rsid w:val="004546D9"/>
    <w:rsid w:val="0045743A"/>
    <w:rsid w:val="0046632C"/>
    <w:rsid w:val="00470B60"/>
    <w:rsid w:val="00477AFA"/>
    <w:rsid w:val="0048719C"/>
    <w:rsid w:val="00493D85"/>
    <w:rsid w:val="004A0032"/>
    <w:rsid w:val="004A2C0D"/>
    <w:rsid w:val="004A583A"/>
    <w:rsid w:val="004B46EB"/>
    <w:rsid w:val="004B5178"/>
    <w:rsid w:val="004D51ED"/>
    <w:rsid w:val="004E2737"/>
    <w:rsid w:val="0050598C"/>
    <w:rsid w:val="00507270"/>
    <w:rsid w:val="00511DF8"/>
    <w:rsid w:val="005212E6"/>
    <w:rsid w:val="00523820"/>
    <w:rsid w:val="00530CE9"/>
    <w:rsid w:val="00542030"/>
    <w:rsid w:val="005434B7"/>
    <w:rsid w:val="005474CC"/>
    <w:rsid w:val="00551503"/>
    <w:rsid w:val="00551951"/>
    <w:rsid w:val="00560057"/>
    <w:rsid w:val="0056291E"/>
    <w:rsid w:val="00570D07"/>
    <w:rsid w:val="0057254B"/>
    <w:rsid w:val="005735B2"/>
    <w:rsid w:val="00575A1B"/>
    <w:rsid w:val="005A13A8"/>
    <w:rsid w:val="005A6DC4"/>
    <w:rsid w:val="005B385A"/>
    <w:rsid w:val="005C0806"/>
    <w:rsid w:val="005D3448"/>
    <w:rsid w:val="005E1ABD"/>
    <w:rsid w:val="006163B2"/>
    <w:rsid w:val="006179F5"/>
    <w:rsid w:val="006229F3"/>
    <w:rsid w:val="006240E4"/>
    <w:rsid w:val="006251EC"/>
    <w:rsid w:val="006333DC"/>
    <w:rsid w:val="006369C5"/>
    <w:rsid w:val="0065547B"/>
    <w:rsid w:val="006747F5"/>
    <w:rsid w:val="00676CD9"/>
    <w:rsid w:val="006907A3"/>
    <w:rsid w:val="006917B4"/>
    <w:rsid w:val="00692850"/>
    <w:rsid w:val="006932CD"/>
    <w:rsid w:val="006A31B1"/>
    <w:rsid w:val="006A3E54"/>
    <w:rsid w:val="006A4FBB"/>
    <w:rsid w:val="006A5A2B"/>
    <w:rsid w:val="006B11FC"/>
    <w:rsid w:val="006E4368"/>
    <w:rsid w:val="00700C4A"/>
    <w:rsid w:val="00722B14"/>
    <w:rsid w:val="0072577C"/>
    <w:rsid w:val="00725A8A"/>
    <w:rsid w:val="00726FBE"/>
    <w:rsid w:val="00730107"/>
    <w:rsid w:val="00735C88"/>
    <w:rsid w:val="00744728"/>
    <w:rsid w:val="00765BC1"/>
    <w:rsid w:val="00773D9C"/>
    <w:rsid w:val="0077517C"/>
    <w:rsid w:val="00781484"/>
    <w:rsid w:val="007874D8"/>
    <w:rsid w:val="007A5548"/>
    <w:rsid w:val="007B55A9"/>
    <w:rsid w:val="007D1915"/>
    <w:rsid w:val="007D5F5E"/>
    <w:rsid w:val="00800141"/>
    <w:rsid w:val="00801E85"/>
    <w:rsid w:val="0080243B"/>
    <w:rsid w:val="008201CD"/>
    <w:rsid w:val="00822C5F"/>
    <w:rsid w:val="00825F92"/>
    <w:rsid w:val="008274F4"/>
    <w:rsid w:val="0083066D"/>
    <w:rsid w:val="0083626E"/>
    <w:rsid w:val="00855292"/>
    <w:rsid w:val="00860095"/>
    <w:rsid w:val="00864419"/>
    <w:rsid w:val="008703E5"/>
    <w:rsid w:val="008723A7"/>
    <w:rsid w:val="00885091"/>
    <w:rsid w:val="0089172A"/>
    <w:rsid w:val="008D73A9"/>
    <w:rsid w:val="008E565B"/>
    <w:rsid w:val="008E7DAD"/>
    <w:rsid w:val="008F3D77"/>
    <w:rsid w:val="00914C85"/>
    <w:rsid w:val="00916358"/>
    <w:rsid w:val="009168B2"/>
    <w:rsid w:val="00921DAE"/>
    <w:rsid w:val="0092466D"/>
    <w:rsid w:val="00936160"/>
    <w:rsid w:val="00936B76"/>
    <w:rsid w:val="00942C2D"/>
    <w:rsid w:val="00966065"/>
    <w:rsid w:val="00966C06"/>
    <w:rsid w:val="0096721C"/>
    <w:rsid w:val="00970275"/>
    <w:rsid w:val="00970D3C"/>
    <w:rsid w:val="00973773"/>
    <w:rsid w:val="00975FE5"/>
    <w:rsid w:val="009A020A"/>
    <w:rsid w:val="009A3DAC"/>
    <w:rsid w:val="009A5BBB"/>
    <w:rsid w:val="009D79B4"/>
    <w:rsid w:val="009E0A25"/>
    <w:rsid w:val="009F73A8"/>
    <w:rsid w:val="00A21914"/>
    <w:rsid w:val="00A31EBA"/>
    <w:rsid w:val="00A40BE8"/>
    <w:rsid w:val="00A64091"/>
    <w:rsid w:val="00A720E0"/>
    <w:rsid w:val="00A72196"/>
    <w:rsid w:val="00A8605C"/>
    <w:rsid w:val="00A97B33"/>
    <w:rsid w:val="00AA78B0"/>
    <w:rsid w:val="00AB39FC"/>
    <w:rsid w:val="00AB625C"/>
    <w:rsid w:val="00AC4DCF"/>
    <w:rsid w:val="00AE20A3"/>
    <w:rsid w:val="00AE4B63"/>
    <w:rsid w:val="00AF4944"/>
    <w:rsid w:val="00B1121B"/>
    <w:rsid w:val="00B2424F"/>
    <w:rsid w:val="00B26D5F"/>
    <w:rsid w:val="00B3654B"/>
    <w:rsid w:val="00B43D14"/>
    <w:rsid w:val="00B66030"/>
    <w:rsid w:val="00B70D83"/>
    <w:rsid w:val="00B765DA"/>
    <w:rsid w:val="00B81A38"/>
    <w:rsid w:val="00BE33CD"/>
    <w:rsid w:val="00BE4FFC"/>
    <w:rsid w:val="00BF6461"/>
    <w:rsid w:val="00C06495"/>
    <w:rsid w:val="00C1083B"/>
    <w:rsid w:val="00C12F6F"/>
    <w:rsid w:val="00C1437D"/>
    <w:rsid w:val="00C16292"/>
    <w:rsid w:val="00C21E3A"/>
    <w:rsid w:val="00C302C8"/>
    <w:rsid w:val="00C80611"/>
    <w:rsid w:val="00C85F9E"/>
    <w:rsid w:val="00C96CE6"/>
    <w:rsid w:val="00CC1146"/>
    <w:rsid w:val="00CC74E2"/>
    <w:rsid w:val="00CC7EA4"/>
    <w:rsid w:val="00CF6CF3"/>
    <w:rsid w:val="00D20DE2"/>
    <w:rsid w:val="00D327F3"/>
    <w:rsid w:val="00D35D66"/>
    <w:rsid w:val="00D36777"/>
    <w:rsid w:val="00D41D75"/>
    <w:rsid w:val="00D473BD"/>
    <w:rsid w:val="00D52869"/>
    <w:rsid w:val="00D72289"/>
    <w:rsid w:val="00D75AC5"/>
    <w:rsid w:val="00D829A8"/>
    <w:rsid w:val="00D82C48"/>
    <w:rsid w:val="00D92614"/>
    <w:rsid w:val="00D9303A"/>
    <w:rsid w:val="00D95D37"/>
    <w:rsid w:val="00DB03C0"/>
    <w:rsid w:val="00DB3063"/>
    <w:rsid w:val="00DB5916"/>
    <w:rsid w:val="00DC1024"/>
    <w:rsid w:val="00DE18F8"/>
    <w:rsid w:val="00DE73B8"/>
    <w:rsid w:val="00DF169B"/>
    <w:rsid w:val="00DF18D3"/>
    <w:rsid w:val="00DF2337"/>
    <w:rsid w:val="00DF2F5A"/>
    <w:rsid w:val="00DF65DD"/>
    <w:rsid w:val="00DF7EC4"/>
    <w:rsid w:val="00E04F2F"/>
    <w:rsid w:val="00E100E0"/>
    <w:rsid w:val="00E246E8"/>
    <w:rsid w:val="00E4190A"/>
    <w:rsid w:val="00E42EF2"/>
    <w:rsid w:val="00E63DDA"/>
    <w:rsid w:val="00E67D85"/>
    <w:rsid w:val="00E83370"/>
    <w:rsid w:val="00E87BB1"/>
    <w:rsid w:val="00E93C91"/>
    <w:rsid w:val="00E97503"/>
    <w:rsid w:val="00EA037E"/>
    <w:rsid w:val="00EB2BBF"/>
    <w:rsid w:val="00EC7CDC"/>
    <w:rsid w:val="00EE4C4D"/>
    <w:rsid w:val="00F03C6A"/>
    <w:rsid w:val="00F06C9F"/>
    <w:rsid w:val="00F11079"/>
    <w:rsid w:val="00F16D04"/>
    <w:rsid w:val="00F173F2"/>
    <w:rsid w:val="00F24E1A"/>
    <w:rsid w:val="00F309DC"/>
    <w:rsid w:val="00F40FF7"/>
    <w:rsid w:val="00F4216C"/>
    <w:rsid w:val="00F53523"/>
    <w:rsid w:val="00F54863"/>
    <w:rsid w:val="00F7406A"/>
    <w:rsid w:val="00F80424"/>
    <w:rsid w:val="00FA2EE3"/>
    <w:rsid w:val="00FE5A71"/>
    <w:rsid w:val="00FF02AB"/>
    <w:rsid w:val="00FF03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40A6"/>
  <w15:chartTrackingRefBased/>
  <w15:docId w15:val="{15D762B6-30DA-4164-A2B2-65215B1F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160"/>
    <w:pPr>
      <w:spacing w:after="200" w:line="276" w:lineRule="auto"/>
      <w:ind w:left="720"/>
      <w:contextualSpacing/>
    </w:pPr>
    <w:rPr>
      <w:kern w:val="0"/>
      <w14:ligatures w14:val="none"/>
    </w:rPr>
  </w:style>
  <w:style w:type="paragraph" w:customStyle="1" w:styleId="Default">
    <w:name w:val="Default"/>
    <w:rsid w:val="00936160"/>
    <w:pPr>
      <w:autoSpaceDE w:val="0"/>
      <w:autoSpaceDN w:val="0"/>
      <w:adjustRightInd w:val="0"/>
      <w:spacing w:after="0" w:line="240" w:lineRule="auto"/>
    </w:pPr>
    <w:rPr>
      <w:rFonts w:ascii="Arial" w:hAnsi="Arial" w:cs="Arial"/>
      <w:color w:val="000000"/>
      <w:kern w:val="0"/>
      <w:sz w:val="24"/>
      <w:szCs w:val="24"/>
    </w:rPr>
  </w:style>
  <w:style w:type="table" w:customStyle="1" w:styleId="TableGrid1">
    <w:name w:val="Table Grid1"/>
    <w:basedOn w:val="TableNormal"/>
    <w:next w:val="TableGrid"/>
    <w:uiPriority w:val="39"/>
    <w:rsid w:val="009361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6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529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Revision">
    <w:name w:val="Revision"/>
    <w:hidden/>
    <w:uiPriority w:val="99"/>
    <w:semiHidden/>
    <w:rsid w:val="00277F4A"/>
    <w:pPr>
      <w:spacing w:after="0" w:line="240" w:lineRule="auto"/>
    </w:pPr>
  </w:style>
  <w:style w:type="character" w:styleId="Hyperlink">
    <w:name w:val="Hyperlink"/>
    <w:basedOn w:val="DefaultParagraphFont"/>
    <w:uiPriority w:val="99"/>
    <w:semiHidden/>
    <w:unhideWhenUsed/>
    <w:rsid w:val="00921DAE"/>
    <w:rPr>
      <w:color w:val="0000FF"/>
      <w:u w:val="single"/>
    </w:rPr>
  </w:style>
  <w:style w:type="paragraph" w:customStyle="1" w:styleId="yiv4357012375msonormal">
    <w:name w:val="yiv4357012375msonormal"/>
    <w:basedOn w:val="Normal"/>
    <w:rsid w:val="00970D3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v1ydpc2586604yiv9612253304gmail-kx21rb">
    <w:name w:val="v1ydpc2586604yiv9612253304gmail-kx21rb"/>
    <w:basedOn w:val="DefaultParagraphFont"/>
    <w:rsid w:val="00317096"/>
  </w:style>
  <w:style w:type="character" w:styleId="FollowedHyperlink">
    <w:name w:val="FollowedHyperlink"/>
    <w:basedOn w:val="DefaultParagraphFont"/>
    <w:uiPriority w:val="99"/>
    <w:semiHidden/>
    <w:unhideWhenUsed/>
    <w:rsid w:val="00822C5F"/>
    <w:rPr>
      <w:color w:val="954F72" w:themeColor="followedHyperlink"/>
      <w:u w:val="single"/>
    </w:rPr>
  </w:style>
  <w:style w:type="character" w:styleId="CommentReference">
    <w:name w:val="annotation reference"/>
    <w:basedOn w:val="DefaultParagraphFont"/>
    <w:uiPriority w:val="99"/>
    <w:semiHidden/>
    <w:unhideWhenUsed/>
    <w:rsid w:val="002657ED"/>
    <w:rPr>
      <w:sz w:val="16"/>
      <w:szCs w:val="16"/>
    </w:rPr>
  </w:style>
  <w:style w:type="paragraph" w:styleId="CommentText">
    <w:name w:val="annotation text"/>
    <w:basedOn w:val="Normal"/>
    <w:link w:val="CommentTextChar"/>
    <w:uiPriority w:val="99"/>
    <w:unhideWhenUsed/>
    <w:rsid w:val="002657ED"/>
    <w:pPr>
      <w:spacing w:line="240" w:lineRule="auto"/>
    </w:pPr>
    <w:rPr>
      <w:sz w:val="20"/>
      <w:szCs w:val="20"/>
    </w:rPr>
  </w:style>
  <w:style w:type="character" w:customStyle="1" w:styleId="CommentTextChar">
    <w:name w:val="Comment Text Char"/>
    <w:basedOn w:val="DefaultParagraphFont"/>
    <w:link w:val="CommentText"/>
    <w:uiPriority w:val="99"/>
    <w:rsid w:val="002657ED"/>
    <w:rPr>
      <w:sz w:val="20"/>
      <w:szCs w:val="20"/>
    </w:rPr>
  </w:style>
  <w:style w:type="paragraph" w:styleId="CommentSubject">
    <w:name w:val="annotation subject"/>
    <w:basedOn w:val="CommentText"/>
    <w:next w:val="CommentText"/>
    <w:link w:val="CommentSubjectChar"/>
    <w:uiPriority w:val="99"/>
    <w:semiHidden/>
    <w:unhideWhenUsed/>
    <w:rsid w:val="002657ED"/>
    <w:rPr>
      <w:b/>
      <w:bCs/>
    </w:rPr>
  </w:style>
  <w:style w:type="character" w:customStyle="1" w:styleId="CommentSubjectChar">
    <w:name w:val="Comment Subject Char"/>
    <w:basedOn w:val="CommentTextChar"/>
    <w:link w:val="CommentSubject"/>
    <w:uiPriority w:val="99"/>
    <w:semiHidden/>
    <w:rsid w:val="002657ED"/>
    <w:rPr>
      <w:b/>
      <w:bCs/>
      <w:sz w:val="20"/>
      <w:szCs w:val="20"/>
    </w:rPr>
  </w:style>
  <w:style w:type="character" w:customStyle="1" w:styleId="pg-1ff2">
    <w:name w:val="pg-1ff2"/>
    <w:basedOn w:val="DefaultParagraphFont"/>
    <w:rsid w:val="00BE33CD"/>
  </w:style>
  <w:style w:type="character" w:customStyle="1" w:styleId="nowrap">
    <w:name w:val="nowrap"/>
    <w:basedOn w:val="DefaultParagraphFont"/>
    <w:rsid w:val="00914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75273">
      <w:bodyDiv w:val="1"/>
      <w:marLeft w:val="0"/>
      <w:marRight w:val="0"/>
      <w:marTop w:val="0"/>
      <w:marBottom w:val="0"/>
      <w:divBdr>
        <w:top w:val="none" w:sz="0" w:space="0" w:color="auto"/>
        <w:left w:val="none" w:sz="0" w:space="0" w:color="auto"/>
        <w:bottom w:val="none" w:sz="0" w:space="0" w:color="auto"/>
        <w:right w:val="none" w:sz="0" w:space="0" w:color="auto"/>
      </w:divBdr>
    </w:div>
    <w:div w:id="3339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ada.ca/en/services/benefits/publicpensions/cpp/old-age-securit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ada.ca/en/revenue-agency/services/tax/individuals/topics/about-your-tax-return/tax-return/completing-a-tax-return/deductions-credits-expenses/line-31400-pension-income-amount.html" TargetMode="External"/><Relationship Id="rId11" Type="http://schemas.openxmlformats.org/officeDocument/2006/relationships/hyperlink" Target="https://www.canada.ca/en/services/benefits/publicpensions/cpp/old-age-security.html" TargetMode="External"/><Relationship Id="rId5" Type="http://schemas.openxmlformats.org/officeDocument/2006/relationships/hyperlink" Target="https://www.canada.ca/en/revenue-agency/services/tax/individuals/topics/about-your-tax-return/tax-return/completing-a-tax-return/deductions-credits-expenses/line-30100-amount.html" TargetMode="External"/><Relationship Id="rId10" Type="http://schemas.openxmlformats.org/officeDocument/2006/relationships/hyperlink" Target="https://www.canada.ca/en/revenue-agency/services/tax/individuals/topics/about-your-tax-return/tax-return/completing-a-tax-return/deductions-credits-expenses/line-30100-amount.html"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Brown</dc:creator>
  <cp:keywords/>
  <dc:description/>
  <cp:lastModifiedBy>Elizabeth Brown</cp:lastModifiedBy>
  <cp:revision>12</cp:revision>
  <cp:lastPrinted>2024-05-18T21:31:00Z</cp:lastPrinted>
  <dcterms:created xsi:type="dcterms:W3CDTF">2024-09-30T19:18:00Z</dcterms:created>
  <dcterms:modified xsi:type="dcterms:W3CDTF">2024-09-30T19:27:00Z</dcterms:modified>
</cp:coreProperties>
</file>